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3054E2" w:rsidRDefault="00644BB1" w:rsidP="00B67824">
      <w:pPr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644BB1">
        <w:rPr>
          <w:rFonts w:ascii="Tahoma" w:eastAsia="Times New Roman" w:hAnsi="Tahoma" w:cs="Tahoma"/>
          <w:b/>
          <w:lang w:eastAsia="pl-PL"/>
        </w:rPr>
        <w:t>Dostawa środków antyseptycznych i dezynfekcyjnych dla SPWSZ w Szczecinie</w:t>
      </w:r>
    </w:p>
    <w:p w:rsidR="00644BB1" w:rsidRPr="000C7911" w:rsidRDefault="00644BB1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644BB1" w:rsidRPr="00644BB1" w:rsidRDefault="00644BB1" w:rsidP="00644BB1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44BB1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644BB1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644BB1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644BB1">
        <w:rPr>
          <w:rFonts w:ascii="Tahoma" w:eastAsia="Times New Roman" w:hAnsi="Tahoma" w:cs="Tahoma"/>
          <w:sz w:val="20"/>
          <w:szCs w:val="20"/>
          <w:lang w:eastAsia="pl-PL"/>
        </w:rPr>
        <w:t>tzn</w:t>
      </w:r>
      <w:proofErr w:type="spellEnd"/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644BB1" w:rsidRPr="00644BB1" w:rsidRDefault="00644BB1" w:rsidP="00644BB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44BB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dla produktów kwalifikowanych jako wyrób medyczny</w:t>
      </w:r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 - zgłoszenie lub powiadomienie Prezesa Urzędu Rejestracji Produktów Leczniczych, Wyrobów Medycznych i Produktów Biobójczych lub przeniesienia danych z rejestru wyrobów medycznych oznaczonych znakiem zgodności CE, dla którego wystawiono deklarację zgodności, zgodnie z ustawą o wyrobach medycznych z dnia 20 maja 2010</w:t>
      </w:r>
    </w:p>
    <w:p w:rsidR="00644BB1" w:rsidRPr="00644BB1" w:rsidRDefault="00644BB1" w:rsidP="00644BB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44BB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dla produktów kwalifikowanych jako produkty biobójcze</w:t>
      </w:r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 - wpis do rejestru wyrobów biobójczych lub pozwolenie, o którym mowa w ustawie o produktach biobójczych z dnia 13 września 2002</w:t>
      </w:r>
    </w:p>
    <w:p w:rsidR="00644BB1" w:rsidRPr="00644BB1" w:rsidRDefault="00644BB1" w:rsidP="00644BB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44BB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dla antyseptyków kwalifikowanych jako produkty lecznicze</w:t>
      </w:r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 - pozwolenie na dopuszczenie do obrotu, o którym mowa w ustawie prawo farmaceutyczne z dnia 6 września 2001</w:t>
      </w:r>
    </w:p>
    <w:p w:rsidR="00644BB1" w:rsidRPr="00644BB1" w:rsidRDefault="00644BB1" w:rsidP="00644BB1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44BB1">
        <w:rPr>
          <w:rFonts w:ascii="Tahoma" w:eastAsia="Times New Roman" w:hAnsi="Tahoma" w:cs="Tahoma"/>
          <w:sz w:val="20"/>
          <w:szCs w:val="20"/>
          <w:u w:val="single"/>
          <w:lang w:eastAsia="pl-PL"/>
        </w:rPr>
        <w:t>dla produktów kwalifikowanych jako wyrób kosmetyczny</w:t>
      </w:r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 - potwierdzenie przyjęcia formularza przekazania danych do Krajowego Systemu Informowania o kosmetykach wprowadzanych do obrotu na terytorium RP, o którym mowa w ustawie o kosmetykach z dnia 30 marca 2001.</w:t>
      </w:r>
    </w:p>
    <w:p w:rsidR="00644BB1" w:rsidRPr="00644BB1" w:rsidRDefault="00644BB1" w:rsidP="00644BB1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44BB1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w przypadku wyboru mojej (naszej) oferty jako najkorzystniejszej zobowiązuję   (-</w:t>
      </w:r>
      <w:proofErr w:type="spellStart"/>
      <w:r w:rsidRPr="00644BB1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644BB1">
        <w:rPr>
          <w:rFonts w:ascii="Tahoma" w:eastAsia="Times New Roman" w:hAnsi="Tahoma" w:cs="Tahoma"/>
          <w:sz w:val="20"/>
          <w:szCs w:val="20"/>
          <w:lang w:eastAsia="pl-PL"/>
        </w:rPr>
        <w:t xml:space="preserve">) się w terminie 5 dni od daty otrzymania zawiadomienia o wyborze najkorzystniejszej oferty do przesłania </w:t>
      </w:r>
      <w:r w:rsidRPr="00644BB1">
        <w:rPr>
          <w:rFonts w:ascii="Tahoma" w:eastAsia="Tahoma,Bold" w:hAnsi="Tahoma" w:cs="Tahoma"/>
          <w:b/>
          <w:sz w:val="20"/>
          <w:szCs w:val="20"/>
          <w:lang w:eastAsia="pl-PL"/>
        </w:rPr>
        <w:t xml:space="preserve">kart charakterystyk </w:t>
      </w:r>
      <w:r w:rsidRPr="00644BB1">
        <w:rPr>
          <w:rFonts w:ascii="Tahoma" w:eastAsia="Tahoma,Bold" w:hAnsi="Tahoma" w:cs="Tahoma"/>
          <w:sz w:val="20"/>
          <w:szCs w:val="20"/>
          <w:lang w:eastAsia="pl-PL"/>
        </w:rPr>
        <w:t xml:space="preserve">(wg wzoru zawartego w Rozporządzeniu Ministra Zdrowia z dnia 14 grudnia 2004 roku (Dz. U. Nr 2, poz. 8 z </w:t>
      </w:r>
      <w:proofErr w:type="spellStart"/>
      <w:r w:rsidRPr="00644BB1">
        <w:rPr>
          <w:rFonts w:ascii="Tahoma" w:eastAsia="Tahoma,Bold" w:hAnsi="Tahoma" w:cs="Tahoma"/>
          <w:sz w:val="20"/>
          <w:szCs w:val="20"/>
          <w:lang w:eastAsia="pl-PL"/>
        </w:rPr>
        <w:t>póź</w:t>
      </w:r>
      <w:proofErr w:type="spellEnd"/>
      <w:r w:rsidRPr="00644BB1">
        <w:rPr>
          <w:rFonts w:ascii="Tahoma" w:eastAsia="Tahoma,Bold" w:hAnsi="Tahoma" w:cs="Tahoma"/>
          <w:sz w:val="20"/>
          <w:szCs w:val="20"/>
          <w:lang w:eastAsia="pl-PL"/>
        </w:rPr>
        <w:t xml:space="preserve">. zm.) oraz ulotek informacyjnych (kart katalogowych) na adres mailowy </w:t>
      </w:r>
      <w:r w:rsidRPr="00644BB1">
        <w:rPr>
          <w:rFonts w:ascii="Tahoma" w:eastAsia="Tahoma,Bold" w:hAnsi="Tahoma" w:cs="Tahoma"/>
          <w:b/>
          <w:sz w:val="20"/>
          <w:szCs w:val="20"/>
          <w:lang w:eastAsia="pl-PL"/>
        </w:rPr>
        <w:t>epidemiologia@spwsz.szczecin.pl</w:t>
      </w: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644BB1" w:rsidRPr="0030442C" w:rsidRDefault="00644BB1" w:rsidP="00644BB1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bookmarkStart w:id="0" w:name="_GoBack"/>
      <w:bookmarkEnd w:id="0"/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3054E2">
      <w:rPr>
        <w:rFonts w:ascii="Tahoma" w:eastAsia="Times New Roman" w:hAnsi="Tahoma" w:cs="Tahoma"/>
        <w:sz w:val="20"/>
        <w:szCs w:val="20"/>
        <w:lang w:eastAsia="pl-PL"/>
      </w:rPr>
      <w:t>10</w:t>
    </w:r>
    <w:r w:rsidR="00644BB1">
      <w:rPr>
        <w:rFonts w:ascii="Tahoma" w:eastAsia="Times New Roman" w:hAnsi="Tahoma" w:cs="Tahoma"/>
        <w:sz w:val="20"/>
        <w:szCs w:val="20"/>
        <w:lang w:eastAsia="pl-PL"/>
      </w:rPr>
      <w:t>4</w:t>
    </w:r>
    <w:r w:rsidR="000C7911">
      <w:rPr>
        <w:rFonts w:ascii="Tahoma" w:eastAsia="Times New Roman" w:hAnsi="Tahoma" w:cs="Tahoma"/>
        <w:sz w:val="20"/>
        <w:szCs w:val="20"/>
        <w:lang w:eastAsia="pl-PL"/>
      </w:rPr>
      <w:t>/2014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1FD561C1"/>
    <w:multiLevelType w:val="hybridMultilevel"/>
    <w:tmpl w:val="4334719C"/>
    <w:lvl w:ilvl="0" w:tplc="D19CDD7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291BFF"/>
    <w:rsid w:val="003054E2"/>
    <w:rsid w:val="00592397"/>
    <w:rsid w:val="00644BB1"/>
    <w:rsid w:val="006519A1"/>
    <w:rsid w:val="007173CA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908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Monika Stefańska-Zarzecka</cp:lastModifiedBy>
  <cp:revision>15</cp:revision>
  <cp:lastPrinted>2014-10-30T09:58:00Z</cp:lastPrinted>
  <dcterms:created xsi:type="dcterms:W3CDTF">2014-02-04T12:59:00Z</dcterms:created>
  <dcterms:modified xsi:type="dcterms:W3CDTF">2014-11-10T07:07:00Z</dcterms:modified>
</cp:coreProperties>
</file>