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A" w:rsidRPr="00853339" w:rsidRDefault="0031199A" w:rsidP="0031199A">
      <w:pPr>
        <w:ind w:right="-284"/>
        <w:jc w:val="right"/>
        <w:rPr>
          <w:rFonts w:ascii="Tahoma" w:hAnsi="Tahoma" w:cs="Tahoma"/>
        </w:rPr>
      </w:pPr>
      <w:r w:rsidRPr="00853339">
        <w:rPr>
          <w:rFonts w:ascii="Tahoma" w:hAnsi="Tahoma" w:cs="Tahoma"/>
          <w:b/>
        </w:rPr>
        <w:t>Załącznik nr</w:t>
      </w:r>
      <w:r w:rsidR="00B45C40">
        <w:rPr>
          <w:rFonts w:ascii="Tahoma" w:hAnsi="Tahoma" w:cs="Tahoma"/>
          <w:b/>
        </w:rPr>
        <w:t xml:space="preserve"> 1C</w:t>
      </w:r>
      <w:r w:rsidRPr="00853339">
        <w:rPr>
          <w:rFonts w:ascii="Tahoma" w:hAnsi="Tahoma" w:cs="Tahoma"/>
          <w:b/>
        </w:rPr>
        <w:t xml:space="preserve"> do SIWZ</w:t>
      </w:r>
    </w:p>
    <w:p w:rsidR="0031199A" w:rsidRPr="0031199A" w:rsidRDefault="0031199A" w:rsidP="0031199A">
      <w:pPr>
        <w:ind w:right="-284"/>
        <w:rPr>
          <w:rFonts w:ascii="Tahoma" w:hAnsi="Tahoma" w:cs="Tahoma"/>
        </w:rPr>
      </w:pP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</w:p>
    <w:p w:rsidR="000D46F4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sprzętu wchodzącego w skład depozytu </w:t>
      </w:r>
    </w:p>
    <w:p w:rsidR="0031199A" w:rsidRPr="001A478A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B45C40">
        <w:rPr>
          <w:rFonts w:ascii="Tahoma" w:hAnsi="Tahoma" w:cs="Tahoma"/>
          <w:b/>
        </w:rPr>
        <w:t>NZ/220/80/2014</w:t>
      </w: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0D46F4" w:rsidRPr="00A95627" w:rsidRDefault="000D46F4" w:rsidP="000D46F4">
      <w:pPr>
        <w:tabs>
          <w:tab w:val="left" w:pos="6560"/>
        </w:tabs>
        <w:jc w:val="both"/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1. Pakiet do stentowania zmian w ostrych zespołach wieńcowych – stent wieńcowy, stent antyproliferacyjny,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7356"/>
        <w:gridCol w:w="2054"/>
      </w:tblGrid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 xml:space="preserve">Stent wieńcowy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48116F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1</w:t>
            </w:r>
            <w:r w:rsidR="0048116F">
              <w:rPr>
                <w:rFonts w:ascii="Tahoma" w:hAnsi="Tahoma" w:cs="Tahoma"/>
              </w:rPr>
              <w:t>5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antyproliferacyjny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A95627" w:rsidRPr="00A95627">
              <w:rPr>
                <w:rFonts w:ascii="Tahoma" w:hAnsi="Tahoma" w:cs="Tahoma"/>
              </w:rPr>
              <w:t>0</w:t>
            </w:r>
          </w:p>
        </w:tc>
      </w:tr>
    </w:tbl>
    <w:p w:rsidR="000D46F4" w:rsidRPr="00A95627" w:rsidRDefault="000D46F4" w:rsidP="000D46F4">
      <w:pPr>
        <w:tabs>
          <w:tab w:val="left" w:pos="6560"/>
        </w:tabs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tabs>
          <w:tab w:val="left" w:pos="6560"/>
        </w:tabs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2. </w:t>
      </w:r>
      <w:r w:rsidR="00A95627" w:rsidRPr="00A95627">
        <w:rPr>
          <w:rFonts w:ascii="Tahoma" w:hAnsi="Tahoma" w:cs="Tahoma"/>
          <w:b/>
          <w:kern w:val="20"/>
        </w:rPr>
        <w:t>Pakiet do zabiegów na naczyniach krętych i trudno dostępnych – stent wieńcowy, stent antyproliferacyjny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7356"/>
        <w:gridCol w:w="2054"/>
      </w:tblGrid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wieńcowy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48116F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1</w:t>
            </w:r>
            <w:r w:rsidR="0048116F">
              <w:rPr>
                <w:rFonts w:ascii="Tahoma" w:hAnsi="Tahoma" w:cs="Tahoma"/>
              </w:rPr>
              <w:t>5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antyproliferacyjny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3. </w:t>
      </w:r>
      <w:r w:rsidR="00A95627" w:rsidRPr="00A95627">
        <w:rPr>
          <w:rFonts w:ascii="Tahoma" w:hAnsi="Tahoma" w:cs="Tahoma"/>
          <w:b/>
          <w:kern w:val="20"/>
        </w:rPr>
        <w:t xml:space="preserve">Pakiet do zabiegów na naczyniach zwapnionych i do </w:t>
      </w:r>
      <w:proofErr w:type="spellStart"/>
      <w:r w:rsidR="00A95627" w:rsidRPr="00A95627">
        <w:rPr>
          <w:rFonts w:ascii="Tahoma" w:hAnsi="Tahoma" w:cs="Tahoma"/>
          <w:b/>
          <w:kern w:val="20"/>
        </w:rPr>
        <w:t>restenozy</w:t>
      </w:r>
      <w:proofErr w:type="spellEnd"/>
      <w:r w:rsidR="00A95627" w:rsidRPr="00A95627">
        <w:rPr>
          <w:rFonts w:ascii="Tahoma" w:hAnsi="Tahoma" w:cs="Tahoma"/>
          <w:b/>
          <w:kern w:val="20"/>
        </w:rPr>
        <w:t xml:space="preserve">  - stent wieńcowy, stent antyproliferacyjny 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7269"/>
        <w:gridCol w:w="2111"/>
      </w:tblGrid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wieńcowy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10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 xml:space="preserve">Stent antyproliferacyjny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>Zadanie nr 4</w:t>
      </w:r>
      <w:r w:rsidR="00A95627">
        <w:rPr>
          <w:rFonts w:ascii="Tahoma" w:hAnsi="Tahoma" w:cs="Tahoma"/>
          <w:b/>
          <w:kern w:val="20"/>
        </w:rPr>
        <w:t>.</w:t>
      </w:r>
      <w:r w:rsidRPr="00A95627">
        <w:rPr>
          <w:rFonts w:ascii="Tahoma" w:hAnsi="Tahoma" w:cs="Tahoma"/>
          <w:b/>
          <w:kern w:val="20"/>
        </w:rPr>
        <w:t xml:space="preserve"> </w:t>
      </w:r>
      <w:r w:rsidR="00A95627" w:rsidRPr="00A95627">
        <w:rPr>
          <w:rFonts w:ascii="Tahoma" w:hAnsi="Tahoma" w:cs="Tahoma"/>
          <w:b/>
          <w:kern w:val="20"/>
        </w:rPr>
        <w:t>Pakiet do stentowania zmian wielonaczyniowych i bifurkacji - stent wieńcowy, stent antyproliferacyjny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7269"/>
        <w:gridCol w:w="2111"/>
      </w:tblGrid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antyproliferacyjny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wieńcowy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5. </w:t>
      </w:r>
      <w:r w:rsidR="00A95627" w:rsidRPr="00A95627">
        <w:rPr>
          <w:rFonts w:ascii="Tahoma" w:hAnsi="Tahoma" w:cs="Tahoma"/>
          <w:b/>
          <w:kern w:val="20"/>
        </w:rPr>
        <w:t>Pakiet do stentowania pomostów aortalno - wieńcowych - stent wieńcowy, stent antyproliferacyjny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267"/>
        <w:gridCol w:w="2099"/>
      </w:tblGrid>
      <w:tr w:rsidR="00A95627" w:rsidRPr="00A95627" w:rsidTr="00A95627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wieńcowy na balonie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</w:tr>
      <w:tr w:rsidR="00A95627" w:rsidRPr="00A95627" w:rsidTr="00A95627">
        <w:trPr>
          <w:trHeight w:val="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antyproliferacyjny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48116F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1</w:t>
            </w:r>
            <w:r w:rsidR="0048116F">
              <w:rPr>
                <w:rFonts w:ascii="Tahoma" w:hAnsi="Tahoma" w:cs="Tahoma"/>
              </w:rPr>
              <w:t>5</w:t>
            </w:r>
          </w:p>
        </w:tc>
      </w:tr>
      <w:tr w:rsidR="00A95627" w:rsidRPr="00A95627" w:rsidTr="00A95627">
        <w:trPr>
          <w:trHeight w:val="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3.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 xml:space="preserve">Stent </w:t>
            </w:r>
            <w:proofErr w:type="spellStart"/>
            <w:r w:rsidRPr="00A95627">
              <w:rPr>
                <w:rFonts w:ascii="Tahoma" w:hAnsi="Tahoma" w:cs="Tahoma"/>
              </w:rPr>
              <w:t>bioresorbowalnych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5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6.  </w:t>
      </w:r>
      <w:r w:rsidR="00A95627" w:rsidRPr="00A95627">
        <w:rPr>
          <w:rFonts w:ascii="Tahoma" w:hAnsi="Tahoma" w:cs="Tahoma"/>
          <w:b/>
          <w:kern w:val="20"/>
        </w:rPr>
        <w:t xml:space="preserve">Pakiet  do stentowania zmian prostych – stent wieńcowy, stent antyproliferacyjny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7318"/>
        <w:gridCol w:w="2056"/>
      </w:tblGrid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L.p.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kern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wieńcowy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10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  antyproliferacyjny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lastRenderedPageBreak/>
        <w:t xml:space="preserve">Zadanie nr 7. </w:t>
      </w:r>
      <w:r w:rsidR="00A95627" w:rsidRPr="00A95627">
        <w:rPr>
          <w:rFonts w:ascii="Tahoma" w:hAnsi="Tahoma" w:cs="Tahoma"/>
          <w:b/>
          <w:kern w:val="20"/>
        </w:rPr>
        <w:t>Stenty wieńcowe stalowe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7318"/>
        <w:gridCol w:w="2056"/>
      </w:tblGrid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Stenty wieńcowe stalowe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8. </w:t>
      </w:r>
      <w:r w:rsidR="00A95627" w:rsidRPr="00A95627">
        <w:rPr>
          <w:rFonts w:ascii="Tahoma" w:hAnsi="Tahoma" w:cs="Tahoma"/>
          <w:b/>
          <w:kern w:val="20"/>
        </w:rPr>
        <w:t>Stenty wieńcowe kobaltowo-chromowe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7218"/>
        <w:gridCol w:w="2153"/>
      </w:tblGrid>
      <w:tr w:rsidR="00A95627" w:rsidRPr="00A95627" w:rsidTr="00A95627">
        <w:trPr>
          <w:trHeight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Stenty wieńcowe kobaltowo-chromowe na balonie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5</w:t>
            </w:r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9. </w:t>
      </w:r>
      <w:r w:rsidR="00A95627" w:rsidRPr="00A95627">
        <w:rPr>
          <w:rFonts w:ascii="Tahoma" w:hAnsi="Tahoma" w:cs="Tahoma"/>
          <w:b/>
          <w:kern w:val="20"/>
        </w:rPr>
        <w:t>Stenty wieńcowe antyproliferacyjne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7318"/>
        <w:gridCol w:w="2056"/>
      </w:tblGrid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Stenty wieńcowe antyproliferacyjne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48116F" w:rsidP="00AE4D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bookmarkStart w:id="0" w:name="_GoBack"/>
            <w:bookmarkEnd w:id="0"/>
          </w:p>
        </w:tc>
      </w:tr>
    </w:tbl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</w:p>
    <w:p w:rsidR="000D46F4" w:rsidRPr="00A95627" w:rsidRDefault="000D46F4" w:rsidP="000D46F4">
      <w:pPr>
        <w:rPr>
          <w:rFonts w:ascii="Tahoma" w:hAnsi="Tahoma" w:cs="Tahoma"/>
          <w:b/>
          <w:kern w:val="20"/>
        </w:rPr>
      </w:pPr>
      <w:r w:rsidRPr="00A95627">
        <w:rPr>
          <w:rFonts w:ascii="Tahoma" w:hAnsi="Tahoma" w:cs="Tahoma"/>
          <w:b/>
          <w:kern w:val="20"/>
        </w:rPr>
        <w:t xml:space="preserve">Zadanie nr 10. </w:t>
      </w:r>
      <w:r w:rsidR="00A95627" w:rsidRPr="00A95627">
        <w:rPr>
          <w:rFonts w:ascii="Tahoma" w:hAnsi="Tahoma" w:cs="Tahoma"/>
          <w:b/>
          <w:kern w:val="20"/>
        </w:rPr>
        <w:t>Stenty wieńcowe do stertowania zmian u chorych z p/wskazaniami do przewlekłej terapii p/płytkowej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7318"/>
        <w:gridCol w:w="2056"/>
      </w:tblGrid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0D46F4" w:rsidRPr="00A95627" w:rsidRDefault="000D46F4" w:rsidP="000D46F4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A95627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A95627" w:rsidRPr="00A95627" w:rsidTr="00A95627">
        <w:trPr>
          <w:trHeight w:val="36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0D46F4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A95627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Stenty wieńcowe na balonie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627" w:rsidRPr="00A95627" w:rsidRDefault="00A95627" w:rsidP="00AE4D62">
            <w:pPr>
              <w:jc w:val="center"/>
              <w:rPr>
                <w:rFonts w:ascii="Tahoma" w:hAnsi="Tahoma" w:cs="Tahoma"/>
              </w:rPr>
            </w:pPr>
            <w:r w:rsidRPr="00A95627">
              <w:rPr>
                <w:rFonts w:ascii="Tahoma" w:hAnsi="Tahoma" w:cs="Tahoma"/>
              </w:rPr>
              <w:t>2</w:t>
            </w:r>
          </w:p>
        </w:tc>
      </w:tr>
    </w:tbl>
    <w:p w:rsidR="000D46F4" w:rsidRPr="00A95627" w:rsidRDefault="000D46F4" w:rsidP="000D46F4">
      <w:pPr>
        <w:rPr>
          <w:rFonts w:ascii="Arial" w:hAnsi="Arial" w:cs="Tahoma"/>
          <w:b/>
          <w:kern w:val="20"/>
          <w:sz w:val="24"/>
        </w:rPr>
      </w:pPr>
    </w:p>
    <w:p w:rsidR="000D46F4" w:rsidRPr="00B45C40" w:rsidRDefault="000D46F4" w:rsidP="000D46F4">
      <w:pPr>
        <w:rPr>
          <w:rFonts w:ascii="Arial" w:hAnsi="Arial" w:cs="Tahoma"/>
          <w:b/>
          <w:color w:val="FF0000"/>
          <w:kern w:val="20"/>
          <w:sz w:val="24"/>
        </w:rPr>
      </w:pPr>
    </w:p>
    <w:p w:rsidR="0031199A" w:rsidRPr="00B45C40" w:rsidRDefault="0031199A" w:rsidP="0031199A">
      <w:pPr>
        <w:rPr>
          <w:rFonts w:ascii="Arial" w:hAnsi="Arial" w:cs="Tahoma"/>
          <w:b/>
          <w:color w:val="FF0000"/>
          <w:kern w:val="20"/>
          <w:sz w:val="24"/>
        </w:rPr>
      </w:pPr>
    </w:p>
    <w:p w:rsidR="0031199A" w:rsidRPr="00B45C40" w:rsidRDefault="0031199A" w:rsidP="0031199A">
      <w:pPr>
        <w:tabs>
          <w:tab w:val="left" w:pos="6560"/>
        </w:tabs>
        <w:rPr>
          <w:rFonts w:ascii="Tahoma" w:hAnsi="Tahoma" w:cs="Tahoma"/>
          <w:b/>
          <w:color w:val="FF0000"/>
        </w:rPr>
      </w:pPr>
    </w:p>
    <w:p w:rsidR="0031199A" w:rsidRPr="00B45C40" w:rsidRDefault="0031199A" w:rsidP="0031199A">
      <w:pPr>
        <w:tabs>
          <w:tab w:val="left" w:pos="6560"/>
        </w:tabs>
        <w:rPr>
          <w:rFonts w:ascii="Tahoma" w:hAnsi="Tahoma" w:cs="Tahoma"/>
          <w:b/>
          <w:color w:val="FF0000"/>
        </w:rPr>
      </w:pPr>
    </w:p>
    <w:p w:rsidR="0031199A" w:rsidRPr="00953DA3" w:rsidRDefault="0031199A" w:rsidP="0031199A">
      <w:pPr>
        <w:jc w:val="center"/>
        <w:rPr>
          <w:rFonts w:ascii="Tahoma" w:hAnsi="Tahoma" w:cs="Tahoma"/>
          <w:b/>
          <w:sz w:val="18"/>
          <w:szCs w:val="18"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31199A" w:rsidRDefault="0031199A" w:rsidP="0031199A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/>
        </w:rPr>
      </w:pPr>
    </w:p>
    <w:p w:rsidR="00C46C85" w:rsidRDefault="00C46C85"/>
    <w:sectPr w:rsidR="00C46C85" w:rsidSect="000D46F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D1" w:rsidRDefault="002435D1" w:rsidP="0031199A">
      <w:r>
        <w:separator/>
      </w:r>
    </w:p>
  </w:endnote>
  <w:endnote w:type="continuationSeparator" w:id="0">
    <w:p w:rsidR="002435D1" w:rsidRDefault="002435D1" w:rsidP="003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5918"/>
      <w:docPartObj>
        <w:docPartGallery w:val="Page Numbers (Bottom of Page)"/>
        <w:docPartUnique/>
      </w:docPartObj>
    </w:sdtPr>
    <w:sdtEndPr/>
    <w:sdtContent>
      <w:p w:rsidR="0031199A" w:rsidRDefault="00CD1961">
        <w:pPr>
          <w:pStyle w:val="Stopka"/>
          <w:jc w:val="right"/>
        </w:pPr>
        <w:r>
          <w:fldChar w:fldCharType="begin"/>
        </w:r>
        <w:r w:rsidR="0031199A">
          <w:instrText>PAGE   \* MERGEFORMAT</w:instrText>
        </w:r>
        <w:r>
          <w:fldChar w:fldCharType="separate"/>
        </w:r>
        <w:r w:rsidR="0048116F">
          <w:rPr>
            <w:noProof/>
          </w:rPr>
          <w:t>1</w:t>
        </w:r>
        <w:r>
          <w:fldChar w:fldCharType="end"/>
        </w:r>
      </w:p>
      <w:p w:rsidR="0031199A" w:rsidRDefault="0031199A" w:rsidP="0031199A">
        <w:pPr>
          <w:pStyle w:val="Stopka"/>
        </w:pPr>
        <w:r>
          <w:t xml:space="preserve">znak sprawy: </w:t>
        </w:r>
        <w:r w:rsidR="00B45C40">
          <w:t>NZ/220/80/2014</w:t>
        </w:r>
      </w:p>
    </w:sdtContent>
  </w:sdt>
  <w:p w:rsidR="0031199A" w:rsidRDefault="00311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D1" w:rsidRDefault="002435D1" w:rsidP="0031199A">
      <w:r>
        <w:separator/>
      </w:r>
    </w:p>
  </w:footnote>
  <w:footnote w:type="continuationSeparator" w:id="0">
    <w:p w:rsidR="002435D1" w:rsidRDefault="002435D1" w:rsidP="0031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A86"/>
    <w:rsid w:val="000D46F4"/>
    <w:rsid w:val="002435D1"/>
    <w:rsid w:val="0031199A"/>
    <w:rsid w:val="0048116F"/>
    <w:rsid w:val="006519A1"/>
    <w:rsid w:val="00A95627"/>
    <w:rsid w:val="00B45C40"/>
    <w:rsid w:val="00B6549F"/>
    <w:rsid w:val="00B94A86"/>
    <w:rsid w:val="00C46C85"/>
    <w:rsid w:val="00CD1961"/>
    <w:rsid w:val="00D564BA"/>
    <w:rsid w:val="00F0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8</cp:revision>
  <cp:lastPrinted>2014-09-30T10:23:00Z</cp:lastPrinted>
  <dcterms:created xsi:type="dcterms:W3CDTF">2013-08-08T14:33:00Z</dcterms:created>
  <dcterms:modified xsi:type="dcterms:W3CDTF">2014-09-30T10:23:00Z</dcterms:modified>
</cp:coreProperties>
</file>