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2080"/>
        <w:gridCol w:w="48"/>
        <w:gridCol w:w="1869"/>
      </w:tblGrid>
      <w:tr w:rsidR="00A271AF" w:rsidRPr="00A271AF" w:rsidTr="001F43A5">
        <w:trPr>
          <w:trHeight w:val="89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271AF" w:rsidRPr="003B0A54" w:rsidRDefault="00646BDF" w:rsidP="00E763FB">
            <w:pPr>
              <w:suppressAutoHyphens/>
              <w:spacing w:after="0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 xml:space="preserve"> Poprawiony </w:t>
            </w:r>
            <w:r w:rsidR="001B4BC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>Załącznik nr 1</w:t>
            </w:r>
            <w:r w:rsidR="00A271AF" w:rsidRPr="00A271A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  <w:t xml:space="preserve"> do SIWZ</w:t>
            </w:r>
          </w:p>
        </w:tc>
      </w:tr>
      <w:tr w:rsidR="00A271AF" w:rsidRPr="00A271AF" w:rsidTr="001F43A5">
        <w:trPr>
          <w:trHeight w:val="5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0C1D" w:rsidRDefault="00A271AF" w:rsidP="00E763F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</w:pPr>
            <w:r w:rsidRPr="00A271AF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  <w:t>OPIS PRZEDMIOTU ZAMÓWIENIA</w:t>
            </w:r>
          </w:p>
          <w:p w:rsidR="006D0C1D" w:rsidRDefault="006D0C1D" w:rsidP="00E763F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ar-SA"/>
              </w:rPr>
            </w:pPr>
          </w:p>
          <w:p w:rsidR="009C379B" w:rsidRDefault="004C1CCE" w:rsidP="00E763FB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Obsługa serwisowa rezonansu magnetycznego firmy Siemens </w:t>
            </w:r>
          </w:p>
          <w:p w:rsidR="004C1CCE" w:rsidRDefault="004C1CCE" w:rsidP="00A5441B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typ: Magnetom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Avanto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sn</w:t>
            </w:r>
            <w:proofErr w:type="spellEnd"/>
            <w:r w:rsidRPr="004C1C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 26211 wraz z czterema stacjami roboc</w:t>
            </w:r>
            <w:r w:rsidR="00A544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zymi </w:t>
            </w:r>
            <w:proofErr w:type="spellStart"/>
            <w:r w:rsidR="00A544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sn</w:t>
            </w:r>
            <w:proofErr w:type="spellEnd"/>
            <w:r w:rsidR="00A544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 4031,4032,47635,47637 .</w:t>
            </w:r>
          </w:p>
          <w:p w:rsidR="00A5441B" w:rsidRPr="00E763FB" w:rsidRDefault="00A5441B" w:rsidP="00A5441B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1CCE" w:rsidRPr="00A271AF" w:rsidTr="00E763F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C1CCE" w:rsidRPr="001A6147" w:rsidRDefault="004C1C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C1CCE" w:rsidRPr="001A6147" w:rsidRDefault="004C1CC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Opis minimalnych wymagań dla umowy serwisowej rezonansu magnetycznego Siemens Magnetom </w:t>
            </w:r>
            <w:proofErr w:type="spellStart"/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Avanto</w:t>
            </w:r>
            <w:proofErr w:type="spellEnd"/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SN: 26211</w:t>
            </w:r>
          </w:p>
        </w:tc>
        <w:tc>
          <w:tcPr>
            <w:tcW w:w="1069" w:type="pct"/>
            <w:gridSpan w:val="2"/>
            <w:shd w:val="clear" w:color="auto" w:fill="D9D9D9"/>
            <w:vAlign w:val="center"/>
          </w:tcPr>
          <w:p w:rsidR="004C1CCE" w:rsidRDefault="004C1CCE" w:rsidP="004C1C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Potwierdzenie  spełnienie wymagań  </w:t>
            </w:r>
          </w:p>
        </w:tc>
        <w:tc>
          <w:tcPr>
            <w:tcW w:w="939" w:type="pct"/>
            <w:shd w:val="clear" w:color="auto" w:fill="D9D9D9"/>
            <w:vAlign w:val="center"/>
          </w:tcPr>
          <w:p w:rsidR="004C1CCE" w:rsidRDefault="004C1CC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Opis spełnienia</w:t>
            </w: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Przeglądy: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A271AF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A271AF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Regularne przeglądy serwisowe  – interwały i zakres przeglądów według wymagań producenta lecz nie rzadziej niż raz w roku, terminy przeglądów uzgodnione z zamawiającym lecz bez potrzeby wzywania przez zamawiającego do ich wykonania.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Przegląd obejmuje: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Sprawdzenie bezpieczeństwa mechanicznego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Kontrola występowania usterek zewnętrznych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84884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Inspekcja zużycia części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Oczyszczanie dróg chłodzenia i odprowadzania ciepła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Smarowanie ruchomych części mechanicznych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Sprawdzanie bezpieczeństwa elektrycznego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Konserwacja </w:t>
            </w:r>
            <w:proofErr w:type="spellStart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softwear’u</w:t>
            </w:r>
            <w:proofErr w:type="spellEnd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systemowego i aplikacyjnego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Porządkowanie przestrzeni dyskowej i bazy danych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Sprawdzenie funkcjonowania urządzenia i jego gotowości do pracy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Sporządzenie i dostarczenie dokumentacji przeglądów w postaci protokołu przeglądu oraz dokonanie wpisu w paszport techniczny urządzenia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CCE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C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Kontrola jakości: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4C1CCE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Wykonywanie testów kontroli jakości podczas każdego przeglądu technicznego.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Wykonanie testów  pola magnetycznego co najmniej raz w roku zgodnie z Rozporządzeniem ministra zdrowia w sprawie badan i pomiarów czynników szkodliwych w środowisku pracy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Sporządzenie i dostarczenie sprawozdań z testów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Naprawy:</w:t>
            </w:r>
          </w:p>
        </w:tc>
        <w:tc>
          <w:tcPr>
            <w:tcW w:w="1069" w:type="pct"/>
            <w:gridSpan w:val="2"/>
            <w:shd w:val="clear" w:color="auto" w:fill="EEECE1" w:themeFill="background2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EEECE1" w:themeFill="background2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A271AF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Interwencje na wezwanie-praca w miejscu lokalizacji aparatury wraz z dojazdem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4C1CCE" w:rsidRPr="00A271AF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Diagnozowanie błędów usuwanie usterek oraz likwidowanie szkód powstałych w skutek naturalnego zużycia części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Kontrola urządzenia po przeprowadzonej naprawie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C853F1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Dokumentacja interwencji serwisowych poprzez raport serwisowy oraz dokonanie wpisu w paszport techniczny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Modyfikacje: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C853F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Przeprowadzenie środków zapobiegawczych w celu zwiększenia bezpieczeństwa pracy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zalecanych przez producenta aktualizacji </w:t>
            </w:r>
            <w:proofErr w:type="spellStart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softwear’u</w:t>
            </w:r>
            <w:proofErr w:type="spellEnd"/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systemowego i aplikacyjnego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Wykonanie zalecanych przez producenta modyfikacji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Części zamienne: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431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 xml:space="preserve">Dostarczenie wszystkich </w:t>
            </w:r>
            <w:r w:rsidR="00EA301F" w:rsidRPr="003F4750">
              <w:rPr>
                <w:rFonts w:ascii="Arial" w:hAnsi="Arial" w:cs="Arial"/>
                <w:sz w:val="18"/>
                <w:szCs w:val="18"/>
              </w:rPr>
              <w:t xml:space="preserve">fabrycznie nowych </w:t>
            </w:r>
            <w:r w:rsidRPr="003F4750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="00EA301F" w:rsidRPr="003F47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F4750">
              <w:rPr>
                <w:rFonts w:ascii="Arial" w:hAnsi="Arial" w:cs="Arial"/>
                <w:sz w:val="18"/>
                <w:szCs w:val="18"/>
              </w:rPr>
              <w:t xml:space="preserve">zamiennych </w:t>
            </w:r>
            <w:r w:rsidR="00447B65" w:rsidRPr="003F4750">
              <w:rPr>
                <w:rFonts w:ascii="Arial" w:hAnsi="Arial" w:cs="Arial"/>
                <w:sz w:val="18"/>
                <w:szCs w:val="18"/>
              </w:rPr>
              <w:t xml:space="preserve"> dostarczonych </w:t>
            </w:r>
            <w:r w:rsidR="00EA301F" w:rsidRPr="003F4750">
              <w:rPr>
                <w:rFonts w:ascii="Arial" w:hAnsi="Arial" w:cs="Arial"/>
                <w:sz w:val="18"/>
                <w:szCs w:val="18"/>
              </w:rPr>
              <w:t>w oryginalnych opakowaniach</w:t>
            </w:r>
            <w:r w:rsidR="00447B65" w:rsidRPr="003F4750">
              <w:rPr>
                <w:rFonts w:ascii="Arial" w:hAnsi="Arial" w:cs="Arial"/>
                <w:sz w:val="18"/>
                <w:szCs w:val="18"/>
              </w:rPr>
              <w:t xml:space="preserve"> producenta</w:t>
            </w:r>
            <w:r w:rsidRPr="003F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3140" w:rsidRPr="003F4750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3F4750">
              <w:rPr>
                <w:rFonts w:ascii="Arial" w:hAnsi="Arial" w:cs="Arial"/>
                <w:sz w:val="18"/>
                <w:szCs w:val="18"/>
              </w:rPr>
              <w:t xml:space="preserve">celu zastąpienia części które na skutek normalnego użytkowania urządzenia uległy zużyciu lub stały się nieprzydatne w dalszej eksploatacji, włączając głowice helową, cewki i </w:t>
            </w:r>
            <w:r w:rsidR="0096308D" w:rsidRPr="003F4750">
              <w:rPr>
                <w:rFonts w:ascii="Arial" w:hAnsi="Arial" w:cs="Arial"/>
                <w:sz w:val="18"/>
                <w:szCs w:val="18"/>
              </w:rPr>
              <w:t>inne komponenty specjalistyczne</w:t>
            </w:r>
            <w:r w:rsidR="001431B6" w:rsidRPr="003F4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08D" w:rsidRPr="003F4750">
              <w:rPr>
                <w:rFonts w:ascii="Arial" w:hAnsi="Arial" w:cs="Arial"/>
                <w:sz w:val="18"/>
                <w:szCs w:val="18"/>
              </w:rPr>
              <w:t>- za wyjątkiem</w:t>
            </w:r>
            <w:r w:rsidR="001431B6" w:rsidRPr="003F4750">
              <w:rPr>
                <w:rFonts w:ascii="Arial" w:hAnsi="Arial" w:cs="Arial"/>
                <w:sz w:val="18"/>
                <w:szCs w:val="18"/>
              </w:rPr>
              <w:t xml:space="preserve"> magnesu nadprzewodzącego</w:t>
            </w:r>
            <w:r w:rsidR="0096308D" w:rsidRPr="003F4750">
              <w:rPr>
                <w:rFonts w:ascii="Arial" w:hAnsi="Arial" w:cs="Arial"/>
                <w:sz w:val="18"/>
                <w:szCs w:val="18"/>
              </w:rPr>
              <w:t xml:space="preserve"> zdefiniowanego od </w:t>
            </w:r>
            <w:r w:rsidR="001431B6" w:rsidRPr="003F4750">
              <w:rPr>
                <w:rFonts w:ascii="Arial" w:hAnsi="Arial" w:cs="Arial"/>
                <w:sz w:val="18"/>
                <w:szCs w:val="18"/>
              </w:rPr>
              <w:t xml:space="preserve">komory próżniowej do </w:t>
            </w:r>
            <w:proofErr w:type="spellStart"/>
            <w:r w:rsidR="001431B6" w:rsidRPr="003F4750">
              <w:rPr>
                <w:rFonts w:ascii="Arial" w:hAnsi="Arial" w:cs="Arial"/>
                <w:sz w:val="18"/>
                <w:szCs w:val="18"/>
              </w:rPr>
              <w:t>displacera</w:t>
            </w:r>
            <w:proofErr w:type="spellEnd"/>
            <w:r w:rsidR="009B19B0" w:rsidRPr="003F4750">
              <w:rPr>
                <w:rFonts w:ascii="Arial" w:hAnsi="Arial" w:cs="Arial"/>
                <w:sz w:val="18"/>
                <w:szCs w:val="18"/>
              </w:rPr>
              <w:t>.</w:t>
            </w:r>
            <w:r w:rsidR="001431B6" w:rsidRPr="003F475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Dostarczenie materiałów niezbędnych do przeprowadzenia przeglądu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Dostarczenie materiałów niezbędnyc</w:t>
            </w:r>
            <w:r w:rsidR="00447B65" w:rsidRPr="003F4750">
              <w:rPr>
                <w:rFonts w:ascii="Arial" w:hAnsi="Arial" w:cs="Arial"/>
                <w:sz w:val="18"/>
                <w:szCs w:val="18"/>
              </w:rPr>
              <w:t>h do przeprowadzenia modyfikacji – z  wyłączeniem modyfikacji krytycznych pozostających obowiązkiem producenta.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 xml:space="preserve">VI. 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750">
              <w:rPr>
                <w:rFonts w:ascii="Arial" w:hAnsi="Arial" w:cs="Arial"/>
                <w:b/>
                <w:bCs/>
                <w:sz w:val="18"/>
                <w:szCs w:val="18"/>
              </w:rPr>
              <w:t>Pomoc aplikacyjna: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9B19B0">
            <w:pPr>
              <w:pStyle w:val="Akapitzlist"/>
              <w:numPr>
                <w:ilvl w:val="0"/>
                <w:numId w:val="29"/>
              </w:num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W zakresie wsparcia technicznego przez inżyniera serwisu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Zdalna diagnostyka urządzenia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1A6147" w:rsidRDefault="004C1CCE" w:rsidP="001A6147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47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Wymagania dodatkowe</w:t>
            </w:r>
          </w:p>
        </w:tc>
        <w:tc>
          <w:tcPr>
            <w:tcW w:w="1045" w:type="pct"/>
            <w:shd w:val="clear" w:color="auto" w:fill="EEECE1" w:themeFill="background2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EEECE1" w:themeFill="background2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A5441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Wykonanie wzbudzenia pola magnetycznego po jego awaryjnym zdjęciu</w:t>
            </w:r>
            <w:r w:rsidR="00A5441B" w:rsidRPr="003F4750">
              <w:rPr>
                <w:rFonts w:ascii="Arial" w:hAnsi="Arial" w:cs="Arial"/>
                <w:sz w:val="18"/>
                <w:szCs w:val="18"/>
              </w:rPr>
              <w:t>, jednakże wszelkie naprawy spowodowane awaryjnym  zrzutem helu nie są objęte umową serwisową.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 xml:space="preserve">Przedstawienie imiennego wykazu osób uprawnionych do dokonywania napraw 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447B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wykonawca posiada dostęp do wszystkich części zamiennych</w:t>
            </w:r>
            <w:r w:rsidR="00447B65" w:rsidRPr="003F4750">
              <w:rPr>
                <w:rFonts w:ascii="Arial" w:hAnsi="Arial" w:cs="Arial"/>
                <w:sz w:val="18"/>
                <w:szCs w:val="18"/>
              </w:rPr>
              <w:t xml:space="preserve"> fabrycznie nowych w oryginalnych opakowaniach producenta 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 xml:space="preserve">wykonywanie  </w:t>
            </w:r>
            <w:r w:rsidR="009C379B" w:rsidRPr="003F4750">
              <w:rPr>
                <w:rFonts w:ascii="Arial" w:hAnsi="Arial" w:cs="Arial"/>
                <w:sz w:val="18"/>
                <w:szCs w:val="18"/>
              </w:rPr>
              <w:t>wszystkich</w:t>
            </w:r>
            <w:r w:rsidRPr="003F4750">
              <w:rPr>
                <w:rFonts w:ascii="Arial" w:hAnsi="Arial" w:cs="Arial"/>
                <w:sz w:val="18"/>
                <w:szCs w:val="18"/>
              </w:rPr>
              <w:t xml:space="preserve"> usług serwisowych zgodnie z zaleceniami producenta aparatu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C1CCE" w:rsidRPr="002A4657" w:rsidTr="004C1CCE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CCE" w:rsidRPr="001A6147" w:rsidRDefault="004C1CCE" w:rsidP="001A6147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6147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26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1CCE" w:rsidRPr="003F4750" w:rsidRDefault="004C1CCE" w:rsidP="001A61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4750">
              <w:rPr>
                <w:rFonts w:ascii="Arial" w:hAnsi="Arial" w:cs="Arial"/>
                <w:sz w:val="18"/>
                <w:szCs w:val="18"/>
              </w:rPr>
              <w:t>Podpisanie oświadczenia o zapewnieniu bezpieczeństwa danych osobowych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C1CCE" w:rsidRPr="003F4750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4C1CCE" w:rsidRPr="002A4657" w:rsidRDefault="004C1CCE" w:rsidP="001A614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615DDE" w:rsidRDefault="00797908" w:rsidP="00615DDE">
      <w:pPr>
        <w:autoSpaceDE w:val="0"/>
        <w:spacing w:after="0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Zamawiając</w:t>
      </w:r>
      <w:r w:rsidR="00446460">
        <w:rPr>
          <w:rFonts w:ascii="Tahoma" w:hAnsi="Tahoma" w:cs="Tahoma"/>
          <w:b/>
          <w:bCs/>
          <w:i/>
          <w:iCs/>
          <w:sz w:val="18"/>
          <w:szCs w:val="18"/>
        </w:rPr>
        <w:t>y  dysponuje wykazem podmiotów, o którym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mowa  w art. 90 ust. 4 ustawy z dnia 20.05.2010 o wyrobach medycznych upoważnionych przez  wytwórcę ( Siemens)  do wykonywania czynności polegającej na instalacji, okresowej konserwacji, okresowej lub doraźnej obsługi serwisowej, aktualizacji oprogramowania, okresowych lub doraźnych przeglądów , regulacji, kalibracji, </w:t>
      </w:r>
      <w:proofErr w:type="spellStart"/>
      <w:r>
        <w:rPr>
          <w:rFonts w:ascii="Tahoma" w:hAnsi="Tahoma" w:cs="Tahoma"/>
          <w:b/>
          <w:bCs/>
          <w:i/>
          <w:iCs/>
          <w:sz w:val="18"/>
          <w:szCs w:val="18"/>
        </w:rPr>
        <w:t>wzorcowań</w:t>
      </w:r>
      <w:proofErr w:type="spellEnd"/>
      <w:r>
        <w:rPr>
          <w:rFonts w:ascii="Tahoma" w:hAnsi="Tahoma" w:cs="Tahoma"/>
          <w:b/>
          <w:bCs/>
          <w:i/>
          <w:iCs/>
          <w:sz w:val="18"/>
          <w:szCs w:val="18"/>
        </w:rPr>
        <w:t>, sprawdzeń lub kontroli bezpieczeństwa. Ubiegać się o ud</w:t>
      </w:r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>zielenie zamówienia  mogą w  zakresie  w/w czynności wykonawcy,</w:t>
      </w:r>
      <w:r w:rsidR="00615DDE" w:rsidRPr="00615DDE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>którzy na dzień składania ofert znajdują się  w tym wykazie.</w:t>
      </w:r>
    </w:p>
    <w:p w:rsidR="00615DDE" w:rsidRPr="00E763FB" w:rsidRDefault="00797908" w:rsidP="00E763FB">
      <w:pPr>
        <w:autoSpaceDE w:val="0"/>
        <w:spacing w:after="0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Zamawiający informuje,</w:t>
      </w:r>
      <w:r w:rsidR="00615DDE" w:rsidRPr="00615DDE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 xml:space="preserve">iż  nie posiada licencji na oprogramowanie </w:t>
      </w:r>
      <w:r w:rsidR="00CC1FF7">
        <w:rPr>
          <w:rFonts w:ascii="Tahoma" w:hAnsi="Tahoma" w:cs="Tahoma"/>
          <w:b/>
          <w:bCs/>
          <w:i/>
          <w:iCs/>
          <w:sz w:val="18"/>
          <w:szCs w:val="18"/>
        </w:rPr>
        <w:t xml:space="preserve">serwisowe </w:t>
      </w:r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>zainstalowan</w:t>
      </w:r>
      <w:r w:rsidR="00CC1FF7">
        <w:rPr>
          <w:rFonts w:ascii="Tahoma" w:hAnsi="Tahoma" w:cs="Tahoma"/>
          <w:b/>
          <w:bCs/>
          <w:i/>
          <w:iCs/>
          <w:sz w:val="18"/>
          <w:szCs w:val="18"/>
        </w:rPr>
        <w:t>e</w:t>
      </w:r>
      <w:bookmarkStart w:id="0" w:name="_GoBack"/>
      <w:bookmarkEnd w:id="0"/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 xml:space="preserve"> na urządzeni</w:t>
      </w:r>
      <w:r w:rsidR="003A3688">
        <w:rPr>
          <w:rFonts w:ascii="Tahoma" w:hAnsi="Tahoma" w:cs="Tahoma"/>
          <w:b/>
          <w:bCs/>
          <w:i/>
          <w:iCs/>
          <w:sz w:val="18"/>
          <w:szCs w:val="18"/>
        </w:rPr>
        <w:t>u</w:t>
      </w:r>
      <w:r w:rsidR="00615DDE">
        <w:rPr>
          <w:rFonts w:ascii="Tahoma" w:hAnsi="Tahoma" w:cs="Tahoma"/>
          <w:b/>
          <w:bCs/>
          <w:i/>
          <w:iCs/>
          <w:sz w:val="18"/>
          <w:szCs w:val="18"/>
        </w:rPr>
        <w:t>, którego dotyczy usługa.  Licencję posiada autoryzowany serwis Siemens Sp. z o.o.</w:t>
      </w:r>
    </w:p>
    <w:p w:rsidR="0034115B" w:rsidRPr="0034115B" w:rsidRDefault="0034115B" w:rsidP="0034115B">
      <w:pPr>
        <w:autoSpaceDE w:val="0"/>
        <w:spacing w:line="240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34115B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Uwaga:</w:t>
      </w:r>
      <w:r w:rsidRPr="0034115B">
        <w:rPr>
          <w:rFonts w:ascii="Tahoma" w:hAnsi="Tahoma" w:cs="Tahoma"/>
          <w:b/>
          <w:bCs/>
          <w:i/>
          <w:iCs/>
          <w:sz w:val="18"/>
          <w:szCs w:val="18"/>
        </w:rPr>
        <w:t xml:space="preserve">   Niespełnienie któregokolwiek z parametrów wymaganych spowoduje odrzucenie oferty.</w:t>
      </w:r>
    </w:p>
    <w:p w:rsidR="008110C4" w:rsidRDefault="0043013C" w:rsidP="00E763F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8110C4" w:rsidRPr="007567E4" w:rsidRDefault="008110C4" w:rsidP="008110C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7567E4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.............................</w:t>
      </w:r>
      <w:r w:rsidRPr="007567E4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</w:t>
      </w:r>
    </w:p>
    <w:p w:rsidR="008110C4" w:rsidRPr="00C35C98" w:rsidRDefault="008110C4" w:rsidP="008110C4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35C9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pieczęć Wykonawcy                                                                       Data i podpis upoważnionego </w:t>
      </w:r>
    </w:p>
    <w:p w:rsidR="008110C4" w:rsidRPr="00C35C98" w:rsidRDefault="008110C4" w:rsidP="008110C4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35C98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                                         przedstawiciela Wykonawcy</w:t>
      </w:r>
    </w:p>
    <w:p w:rsidR="00C35C98" w:rsidRPr="00C35C98" w:rsidRDefault="00C35C98">
      <w:pPr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sectPr w:rsidR="00C35C98" w:rsidRPr="00C35C98" w:rsidSect="009D03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B0" w:rsidRDefault="009B19B0" w:rsidP="00A271AF">
      <w:pPr>
        <w:spacing w:after="0" w:line="240" w:lineRule="auto"/>
      </w:pPr>
      <w:r>
        <w:separator/>
      </w:r>
    </w:p>
  </w:endnote>
  <w:endnote w:type="continuationSeparator" w:id="0">
    <w:p w:rsidR="009B19B0" w:rsidRDefault="009B19B0" w:rsidP="00A2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723216"/>
      <w:docPartObj>
        <w:docPartGallery w:val="Page Numbers (Bottom of Page)"/>
        <w:docPartUnique/>
      </w:docPartObj>
    </w:sdtPr>
    <w:sdtEndPr/>
    <w:sdtContent>
      <w:p w:rsidR="009B19B0" w:rsidRPr="004C1CCE" w:rsidRDefault="009B19B0" w:rsidP="004C1CCE">
        <w:pPr>
          <w:pBdr>
            <w:top w:val="single" w:sz="4" w:space="0" w:color="auto"/>
          </w:pBdr>
          <w:tabs>
            <w:tab w:val="center" w:pos="4536"/>
            <w:tab w:val="right" w:pos="9072"/>
          </w:tabs>
          <w:spacing w:after="0"/>
          <w:jc w:val="center"/>
          <w:rPr>
            <w:u w:val="single"/>
          </w:rPr>
        </w:pPr>
      </w:p>
      <w:p w:rsidR="009B19B0" w:rsidRPr="00386758" w:rsidRDefault="009B19B0" w:rsidP="00DC4D23">
        <w:pPr>
          <w:tabs>
            <w:tab w:val="left" w:pos="1878"/>
            <w:tab w:val="center" w:pos="4536"/>
            <w:tab w:val="right" w:pos="8712"/>
            <w:tab w:val="right" w:pos="9072"/>
          </w:tabs>
          <w:spacing w:after="0" w:line="240" w:lineRule="auto"/>
          <w:ind w:right="360"/>
          <w:rPr>
            <w:rFonts w:ascii="Tahoma" w:eastAsia="Times New Roman" w:hAnsi="Tahoma" w:cs="Tahoma"/>
            <w:sz w:val="16"/>
            <w:szCs w:val="16"/>
            <w:lang w:eastAsia="pl-PL"/>
          </w:rPr>
        </w:pP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 w:rsidRPr="00F53133">
          <w:rPr>
            <w:rFonts w:ascii="Tahoma" w:hAnsi="Tahoma" w:cs="Tahoma"/>
            <w:sz w:val="18"/>
            <w:szCs w:val="18"/>
          </w:rPr>
          <w:fldChar w:fldCharType="begin"/>
        </w:r>
        <w:r w:rsidRPr="00F53133">
          <w:rPr>
            <w:rFonts w:ascii="Tahoma" w:hAnsi="Tahoma" w:cs="Tahoma"/>
            <w:sz w:val="18"/>
            <w:szCs w:val="18"/>
          </w:rPr>
          <w:instrText>PAGE   \* MERGEFORMAT</w:instrText>
        </w:r>
        <w:r w:rsidRPr="00F53133">
          <w:rPr>
            <w:rFonts w:ascii="Tahoma" w:hAnsi="Tahoma" w:cs="Tahoma"/>
            <w:sz w:val="18"/>
            <w:szCs w:val="18"/>
          </w:rPr>
          <w:fldChar w:fldCharType="separate"/>
        </w:r>
        <w:r w:rsidR="00CC1FF7">
          <w:rPr>
            <w:rFonts w:ascii="Tahoma" w:hAnsi="Tahoma" w:cs="Tahoma"/>
            <w:noProof/>
            <w:sz w:val="18"/>
            <w:szCs w:val="18"/>
          </w:rPr>
          <w:t>2</w:t>
        </w:r>
        <w:r w:rsidRPr="00F53133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9B19B0" w:rsidRPr="00386758" w:rsidRDefault="009B19B0" w:rsidP="00386758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6"/>
        <w:szCs w:val="16"/>
      </w:rPr>
    </w:pPr>
    <w:r w:rsidRPr="00386758">
      <w:rPr>
        <w:rFonts w:ascii="Tahoma" w:eastAsia="Times New Roman" w:hAnsi="Tahoma" w:cs="Tahoma"/>
        <w:sz w:val="16"/>
        <w:szCs w:val="16"/>
      </w:rPr>
      <w:t>Znak sprawy: NZ/220/</w:t>
    </w:r>
    <w:r>
      <w:rPr>
        <w:rFonts w:ascii="Tahoma" w:eastAsia="Times New Roman" w:hAnsi="Tahoma" w:cs="Tahoma"/>
        <w:sz w:val="16"/>
        <w:szCs w:val="16"/>
      </w:rPr>
      <w:t>14/2015</w:t>
    </w:r>
  </w:p>
  <w:p w:rsidR="009B19B0" w:rsidRDefault="009B1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B0" w:rsidRDefault="009B19B0" w:rsidP="00A271AF">
      <w:pPr>
        <w:spacing w:after="0" w:line="240" w:lineRule="auto"/>
      </w:pPr>
      <w:r>
        <w:separator/>
      </w:r>
    </w:p>
  </w:footnote>
  <w:footnote w:type="continuationSeparator" w:id="0">
    <w:p w:rsidR="009B19B0" w:rsidRDefault="009B19B0" w:rsidP="00A2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43D1C"/>
    <w:multiLevelType w:val="hybridMultilevel"/>
    <w:tmpl w:val="55CCC8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E4375"/>
    <w:multiLevelType w:val="hybridMultilevel"/>
    <w:tmpl w:val="52AE3AAE"/>
    <w:lvl w:ilvl="0" w:tplc="A6BC09F4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E8C"/>
    <w:multiLevelType w:val="hybridMultilevel"/>
    <w:tmpl w:val="2078FBF2"/>
    <w:lvl w:ilvl="0" w:tplc="C3EEFD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CD75143"/>
    <w:multiLevelType w:val="hybridMultilevel"/>
    <w:tmpl w:val="71320C5A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D0CC9"/>
    <w:multiLevelType w:val="hybridMultilevel"/>
    <w:tmpl w:val="727C6B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5F2FC6"/>
    <w:multiLevelType w:val="hybridMultilevel"/>
    <w:tmpl w:val="E43A4722"/>
    <w:lvl w:ilvl="0" w:tplc="9C0277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BE0"/>
    <w:multiLevelType w:val="hybridMultilevel"/>
    <w:tmpl w:val="4A6697A6"/>
    <w:lvl w:ilvl="0" w:tplc="42FADB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A703F5"/>
    <w:multiLevelType w:val="hybridMultilevel"/>
    <w:tmpl w:val="F58821C0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054"/>
    <w:multiLevelType w:val="hybridMultilevel"/>
    <w:tmpl w:val="1D163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B3668"/>
    <w:multiLevelType w:val="hybridMultilevel"/>
    <w:tmpl w:val="DCA8C8D0"/>
    <w:lvl w:ilvl="0" w:tplc="E78CA7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55E46B3"/>
    <w:multiLevelType w:val="hybridMultilevel"/>
    <w:tmpl w:val="F30CD670"/>
    <w:lvl w:ilvl="0" w:tplc="837CA744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F0F82"/>
    <w:multiLevelType w:val="hybridMultilevel"/>
    <w:tmpl w:val="3E92E892"/>
    <w:lvl w:ilvl="0" w:tplc="04150001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324F410C"/>
    <w:multiLevelType w:val="hybridMultilevel"/>
    <w:tmpl w:val="69845882"/>
    <w:lvl w:ilvl="0" w:tplc="01520DF2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C6B2D"/>
    <w:multiLevelType w:val="hybridMultilevel"/>
    <w:tmpl w:val="E52660CC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41101"/>
    <w:multiLevelType w:val="hybridMultilevel"/>
    <w:tmpl w:val="23782DB0"/>
    <w:lvl w:ilvl="0" w:tplc="21DEA780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710A1"/>
    <w:multiLevelType w:val="hybridMultilevel"/>
    <w:tmpl w:val="64E6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0CFD"/>
    <w:multiLevelType w:val="hybridMultilevel"/>
    <w:tmpl w:val="EA44D962"/>
    <w:lvl w:ilvl="0" w:tplc="E4AAF4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9363A"/>
    <w:multiLevelType w:val="hybridMultilevel"/>
    <w:tmpl w:val="0F84B550"/>
    <w:lvl w:ilvl="0" w:tplc="135894BC">
      <w:start w:val="1"/>
      <w:numFmt w:val="decimal"/>
      <w:lvlText w:val="%1."/>
      <w:lvlJc w:val="right"/>
      <w:pPr>
        <w:ind w:left="861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D76D5"/>
    <w:multiLevelType w:val="hybridMultilevel"/>
    <w:tmpl w:val="537C50B0"/>
    <w:lvl w:ilvl="0" w:tplc="F926C352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63C59"/>
    <w:multiLevelType w:val="hybridMultilevel"/>
    <w:tmpl w:val="AE76521E"/>
    <w:lvl w:ilvl="0" w:tplc="E0C45F0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D6180"/>
    <w:multiLevelType w:val="hybridMultilevel"/>
    <w:tmpl w:val="5EE8628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36106"/>
    <w:multiLevelType w:val="hybridMultilevel"/>
    <w:tmpl w:val="527CE768"/>
    <w:lvl w:ilvl="0" w:tplc="27FC78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3">
    <w:nsid w:val="535A724E"/>
    <w:multiLevelType w:val="hybridMultilevel"/>
    <w:tmpl w:val="D3CA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92AFB"/>
    <w:multiLevelType w:val="hybridMultilevel"/>
    <w:tmpl w:val="B1D6DC98"/>
    <w:lvl w:ilvl="0" w:tplc="C1E26DEE">
      <w:start w:val="1"/>
      <w:numFmt w:val="decimal"/>
      <w:lvlText w:val="%1."/>
      <w:lvlJc w:val="right"/>
      <w:pPr>
        <w:ind w:left="861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>
    <w:nsid w:val="56140109"/>
    <w:multiLevelType w:val="hybridMultilevel"/>
    <w:tmpl w:val="E3DC0E2A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804FC"/>
    <w:multiLevelType w:val="hybridMultilevel"/>
    <w:tmpl w:val="DFAA0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D222C"/>
    <w:multiLevelType w:val="hybridMultilevel"/>
    <w:tmpl w:val="758E622E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D7AB0"/>
    <w:multiLevelType w:val="hybridMultilevel"/>
    <w:tmpl w:val="1F60276C"/>
    <w:lvl w:ilvl="0" w:tplc="00622B70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B269A"/>
    <w:multiLevelType w:val="hybridMultilevel"/>
    <w:tmpl w:val="3B381B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7"/>
        </w:tabs>
        <w:ind w:left="1307" w:hanging="360"/>
      </w:pPr>
      <w:rPr>
        <w:rFonts w:ascii="Symbol" w:hAnsi="Symbol" w:hint="default"/>
      </w:rPr>
    </w:lvl>
    <w:lvl w:ilvl="2" w:tplc="10FE2630">
      <w:start w:val="1"/>
      <w:numFmt w:val="decimal"/>
      <w:lvlText w:val="%3."/>
      <w:lvlJc w:val="left"/>
      <w:pPr>
        <w:tabs>
          <w:tab w:val="num" w:pos="2207"/>
        </w:tabs>
        <w:ind w:left="22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0">
    <w:nsid w:val="661D349D"/>
    <w:multiLevelType w:val="hybridMultilevel"/>
    <w:tmpl w:val="43E4E2B2"/>
    <w:lvl w:ilvl="0" w:tplc="2D50BEDE">
      <w:start w:val="13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429D3"/>
    <w:multiLevelType w:val="hybridMultilevel"/>
    <w:tmpl w:val="6CFE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02B2B"/>
    <w:multiLevelType w:val="hybridMultilevel"/>
    <w:tmpl w:val="785E5328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B7A09"/>
    <w:multiLevelType w:val="hybridMultilevel"/>
    <w:tmpl w:val="EC00590E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3"/>
  </w:num>
  <w:num w:numId="5">
    <w:abstractNumId w:val="16"/>
  </w:num>
  <w:num w:numId="6">
    <w:abstractNumId w:val="9"/>
  </w:num>
  <w:num w:numId="7">
    <w:abstractNumId w:val="5"/>
  </w:num>
  <w:num w:numId="8">
    <w:abstractNumId w:val="7"/>
  </w:num>
  <w:num w:numId="9">
    <w:abstractNumId w:val="21"/>
  </w:num>
  <w:num w:numId="10">
    <w:abstractNumId w:val="1"/>
  </w:num>
  <w:num w:numId="11">
    <w:abstractNumId w:val="31"/>
  </w:num>
  <w:num w:numId="12">
    <w:abstractNumId w:val="24"/>
  </w:num>
  <w:num w:numId="13">
    <w:abstractNumId w:val="19"/>
  </w:num>
  <w:num w:numId="14">
    <w:abstractNumId w:val="30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11"/>
  </w:num>
  <w:num w:numId="20">
    <w:abstractNumId w:val="17"/>
  </w:num>
  <w:num w:numId="21">
    <w:abstractNumId w:val="13"/>
  </w:num>
  <w:num w:numId="22">
    <w:abstractNumId w:val="28"/>
  </w:num>
  <w:num w:numId="23">
    <w:abstractNumId w:val="22"/>
  </w:num>
  <w:num w:numId="24">
    <w:abstractNumId w:val="12"/>
  </w:num>
  <w:num w:numId="25">
    <w:abstractNumId w:val="29"/>
  </w:num>
  <w:num w:numId="26">
    <w:abstractNumId w:val="26"/>
  </w:num>
  <w:num w:numId="27">
    <w:abstractNumId w:val="18"/>
  </w:num>
  <w:num w:numId="28">
    <w:abstractNumId w:val="14"/>
  </w:num>
  <w:num w:numId="29">
    <w:abstractNumId w:val="33"/>
  </w:num>
  <w:num w:numId="30">
    <w:abstractNumId w:val="25"/>
  </w:num>
  <w:num w:numId="31">
    <w:abstractNumId w:val="27"/>
  </w:num>
  <w:num w:numId="32">
    <w:abstractNumId w:val="4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3BD"/>
    <w:rsid w:val="000F74C1"/>
    <w:rsid w:val="0012300B"/>
    <w:rsid w:val="001401CF"/>
    <w:rsid w:val="001431B6"/>
    <w:rsid w:val="001600C6"/>
    <w:rsid w:val="00170253"/>
    <w:rsid w:val="001A6147"/>
    <w:rsid w:val="001B2D81"/>
    <w:rsid w:val="001B4BC2"/>
    <w:rsid w:val="001F43A5"/>
    <w:rsid w:val="00231C6C"/>
    <w:rsid w:val="00235FDF"/>
    <w:rsid w:val="00250B3D"/>
    <w:rsid w:val="00284884"/>
    <w:rsid w:val="002A4657"/>
    <w:rsid w:val="002C1873"/>
    <w:rsid w:val="002C2A2C"/>
    <w:rsid w:val="002D3993"/>
    <w:rsid w:val="0034115B"/>
    <w:rsid w:val="0034667F"/>
    <w:rsid w:val="00351C58"/>
    <w:rsid w:val="00386758"/>
    <w:rsid w:val="003A21E1"/>
    <w:rsid w:val="003A3688"/>
    <w:rsid w:val="003B0A54"/>
    <w:rsid w:val="003E7904"/>
    <w:rsid w:val="003F4750"/>
    <w:rsid w:val="0041514D"/>
    <w:rsid w:val="0043013C"/>
    <w:rsid w:val="00432ADE"/>
    <w:rsid w:val="00441D03"/>
    <w:rsid w:val="00446460"/>
    <w:rsid w:val="00447B65"/>
    <w:rsid w:val="0049588D"/>
    <w:rsid w:val="004C1CCE"/>
    <w:rsid w:val="0052553D"/>
    <w:rsid w:val="00576F1B"/>
    <w:rsid w:val="00585197"/>
    <w:rsid w:val="005C67EC"/>
    <w:rsid w:val="005F3E71"/>
    <w:rsid w:val="005F583E"/>
    <w:rsid w:val="006040C0"/>
    <w:rsid w:val="00615DDE"/>
    <w:rsid w:val="00621F10"/>
    <w:rsid w:val="00641A97"/>
    <w:rsid w:val="00646BDF"/>
    <w:rsid w:val="006D0C1D"/>
    <w:rsid w:val="00752768"/>
    <w:rsid w:val="00752B9A"/>
    <w:rsid w:val="007567E4"/>
    <w:rsid w:val="0078024A"/>
    <w:rsid w:val="00797908"/>
    <w:rsid w:val="007B17CB"/>
    <w:rsid w:val="007D3824"/>
    <w:rsid w:val="008110C4"/>
    <w:rsid w:val="00825167"/>
    <w:rsid w:val="00872F21"/>
    <w:rsid w:val="008D17D8"/>
    <w:rsid w:val="008D648E"/>
    <w:rsid w:val="00945C21"/>
    <w:rsid w:val="0095666B"/>
    <w:rsid w:val="0096308D"/>
    <w:rsid w:val="009954EA"/>
    <w:rsid w:val="009B19B0"/>
    <w:rsid w:val="009C379B"/>
    <w:rsid w:val="009D030B"/>
    <w:rsid w:val="009E1475"/>
    <w:rsid w:val="00A271AF"/>
    <w:rsid w:val="00A5441B"/>
    <w:rsid w:val="00A61FC3"/>
    <w:rsid w:val="00A72DDC"/>
    <w:rsid w:val="00AA7C81"/>
    <w:rsid w:val="00AE7624"/>
    <w:rsid w:val="00B540AE"/>
    <w:rsid w:val="00B81D19"/>
    <w:rsid w:val="00C35C98"/>
    <w:rsid w:val="00C71BE2"/>
    <w:rsid w:val="00C853F1"/>
    <w:rsid w:val="00CB4F75"/>
    <w:rsid w:val="00CC1FF7"/>
    <w:rsid w:val="00D760BD"/>
    <w:rsid w:val="00DA1FD1"/>
    <w:rsid w:val="00DB0B84"/>
    <w:rsid w:val="00DC4D23"/>
    <w:rsid w:val="00E13D14"/>
    <w:rsid w:val="00E17BC2"/>
    <w:rsid w:val="00E763FB"/>
    <w:rsid w:val="00E91C1E"/>
    <w:rsid w:val="00E923BD"/>
    <w:rsid w:val="00EA301F"/>
    <w:rsid w:val="00F44A88"/>
    <w:rsid w:val="00F53133"/>
    <w:rsid w:val="00FA3140"/>
    <w:rsid w:val="00FC6C8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904"/>
  </w:style>
  <w:style w:type="paragraph" w:styleId="Nagwek1">
    <w:name w:val="heading 1"/>
    <w:basedOn w:val="Normalny"/>
    <w:next w:val="Normalny"/>
    <w:link w:val="Nagwek1Znak"/>
    <w:qFormat/>
    <w:rsid w:val="00A271AF"/>
    <w:pPr>
      <w:keepNext/>
      <w:numPr>
        <w:numId w:val="1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71A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271AF"/>
    <w:pPr>
      <w:keepNext/>
      <w:numPr>
        <w:ilvl w:val="8"/>
        <w:numId w:val="1"/>
      </w:numPr>
      <w:tabs>
        <w:tab w:val="left" w:pos="360"/>
        <w:tab w:val="left" w:pos="417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AF"/>
  </w:style>
  <w:style w:type="paragraph" w:styleId="Stopka">
    <w:name w:val="footer"/>
    <w:basedOn w:val="Normalny"/>
    <w:link w:val="Stopka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AF"/>
  </w:style>
  <w:style w:type="character" w:customStyle="1" w:styleId="Nagwek1Znak">
    <w:name w:val="Nagłówek 1 Znak"/>
    <w:basedOn w:val="Domylnaczcionkaakapitu"/>
    <w:link w:val="Nagwek1"/>
    <w:rsid w:val="00A271AF"/>
    <w:rPr>
      <w:rFonts w:ascii="Times New Roman" w:eastAsia="Times New Roman" w:hAnsi="Times New Roman" w:cs="Times New Roman"/>
      <w:b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A271A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271A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8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1AF"/>
    <w:pPr>
      <w:keepNext/>
      <w:numPr>
        <w:numId w:val="1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71A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271AF"/>
    <w:pPr>
      <w:keepNext/>
      <w:numPr>
        <w:ilvl w:val="8"/>
        <w:numId w:val="1"/>
      </w:numPr>
      <w:tabs>
        <w:tab w:val="left" w:pos="360"/>
        <w:tab w:val="left" w:pos="417"/>
      </w:tabs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1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1AF"/>
  </w:style>
  <w:style w:type="paragraph" w:styleId="Stopka">
    <w:name w:val="footer"/>
    <w:basedOn w:val="Normalny"/>
    <w:link w:val="StopkaZnak"/>
    <w:uiPriority w:val="99"/>
    <w:unhideWhenUsed/>
    <w:rsid w:val="00A27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1AF"/>
  </w:style>
  <w:style w:type="character" w:customStyle="1" w:styleId="Nagwek1Znak">
    <w:name w:val="Nagłówek 1 Znak"/>
    <w:basedOn w:val="Domylnaczcionkaakapitu"/>
    <w:link w:val="Nagwek1"/>
    <w:rsid w:val="00A271AF"/>
    <w:rPr>
      <w:rFonts w:ascii="Times New Roman" w:eastAsia="Times New Roman" w:hAnsi="Times New Roman" w:cs="Times New Roman"/>
      <w:b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A271A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A271AF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8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28A9-996E-4D18-9ECC-25B1BA9A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Anna Dobosz</cp:lastModifiedBy>
  <cp:revision>33</cp:revision>
  <cp:lastPrinted>2015-03-03T10:29:00Z</cp:lastPrinted>
  <dcterms:created xsi:type="dcterms:W3CDTF">2014-08-04T05:43:00Z</dcterms:created>
  <dcterms:modified xsi:type="dcterms:W3CDTF">2015-03-03T10:29:00Z</dcterms:modified>
</cp:coreProperties>
</file>