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29612B" w:rsidP="00451AD1">
      <w:pPr>
        <w:rPr>
          <w:rFonts w:ascii="Tahoma" w:hAnsi="Tahoma" w:cs="Tahoma"/>
          <w:b/>
          <w:sz w:val="20"/>
          <w:szCs w:val="20"/>
        </w:rPr>
      </w:pPr>
      <w:r w:rsidRPr="0029612B">
        <w:rPr>
          <w:rFonts w:ascii="Tahoma" w:hAnsi="Tahoma" w:cs="Tahoma"/>
          <w:b/>
          <w:bCs/>
        </w:rPr>
        <w:t>Dostawa specjalnych produktów odżywczych, przyrządów do żywienia dojelitowego wraz z dzierżawą pomp do żywienia dojelitowego oraz środków kontrastowych 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9612B">
      <w:rPr>
        <w:rFonts w:ascii="Tahoma" w:hAnsi="Tahoma" w:cs="Tahoma"/>
        <w:sz w:val="20"/>
        <w:szCs w:val="20"/>
      </w:rPr>
      <w:t>18/2015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17</cp:revision>
  <cp:lastPrinted>2014-11-06T11:22:00Z</cp:lastPrinted>
  <dcterms:created xsi:type="dcterms:W3CDTF">2014-01-21T09:21:00Z</dcterms:created>
  <dcterms:modified xsi:type="dcterms:W3CDTF">2015-02-04T11:20:00Z</dcterms:modified>
</cp:coreProperties>
</file>