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CA" w:rsidRDefault="000F0ECA">
      <w:pPr>
        <w:spacing w:after="0" w:line="240" w:lineRule="auto"/>
        <w:rPr>
          <w:rFonts w:ascii="Tahoma" w:eastAsia="Tahoma" w:hAnsi="Tahoma" w:cs="Tahoma"/>
        </w:rPr>
      </w:pPr>
      <w:bookmarkStart w:id="0" w:name="_GoBack"/>
      <w:bookmarkEnd w:id="0"/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1B-6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6)</w:t>
      </w:r>
    </w:p>
    <w:p w:rsidR="000F0ECA" w:rsidRDefault="000F0EC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                       </w:t>
      </w:r>
      <w:r>
        <w:rPr>
          <w:rFonts w:ascii="Tahoma" w:eastAsia="Tahoma" w:hAnsi="Tahoma" w:cs="Tahoma"/>
          <w:b/>
        </w:rPr>
        <w:t>Zadanie  nr 6 Poz.1 - Stenty wieńcowe montowane na  balonie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099"/>
        <w:gridCol w:w="1614"/>
        <w:gridCol w:w="1751"/>
        <w:gridCol w:w="2174"/>
      </w:tblGrid>
      <w:tr w:rsidR="000F0ECA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średnice tego samego stentu</w:t>
            </w:r>
          </w:p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 /min. 2,5 – 5,0 mm/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15 pkt   –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Różne długości tego samego typu stentu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15 pkt   –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Stopień skrócenia stentu po rozprężeniu</w:t>
            </w:r>
          </w:p>
          <w:p w:rsidR="000F0ECA" w:rsidRDefault="000F0ECA">
            <w:pPr>
              <w:spacing w:after="0" w:line="240" w:lineRule="auto"/>
              <w:jc w:val="both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stopień otrzyma  15 pkt pozostałe proporcjonalnie mniej</w:t>
            </w:r>
          </w:p>
        </w:tc>
      </w:tr>
      <w:tr w:rsidR="000F0ECA">
        <w:trPr>
          <w:trHeight w:val="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Profil stentu zamontowanego fabrycznie na cewniku z balonikiem  mm dla  średnicy  stentu 3,0, min,  0,05 cala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profil otrzyma  15 pkt pozostałe proporcjonalnie mniej</w:t>
            </w:r>
          </w:p>
        </w:tc>
      </w:tr>
      <w:tr w:rsidR="000F0ECA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Sposoby  zabezpieczenia  przed  zsunięciem  się  stentu  z  balonu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opisu.</w:t>
            </w:r>
          </w:p>
        </w:tc>
      </w:tr>
      <w:tr w:rsidR="000F0ECA"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Udział  procentowy  wolnych  przestrzeni w  całkowitej  powierzchni  rozprężonego  stentu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%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Największy procent otrzyma  20 pkt pozostałe proporcjonalnie mniej</w:t>
            </w:r>
          </w:p>
        </w:tc>
      </w:tr>
    </w:tbl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6 Poz. 2 Stent antyproliferacyjny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580"/>
        <w:gridCol w:w="1613"/>
        <w:gridCol w:w="1548"/>
        <w:gridCol w:w="1929"/>
      </w:tblGrid>
      <w:tr w:rsidR="000F0ECA"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NOMINALNA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Skrócenie stentu przy implantacji  (%)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Najmniejsze 15 pkt. pozostałe proporcjonalnie mniej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Grubość ściany  stentu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Najmniejsza 15 pkt.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Profil przejścia dla średnicy 3,0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Najmniejszy 5 </w:t>
            </w:r>
            <w:r>
              <w:rPr>
                <w:rFonts w:ascii="Tahoma" w:eastAsia="Tahoma" w:hAnsi="Tahoma" w:cs="Tahoma"/>
              </w:rPr>
              <w:lastRenderedPageBreak/>
              <w:t>pkt.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4.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Proximal  shaft , distal shaft (dla  stentu o  średnicy  3.0 mm)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?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 pkt.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Pewne i mocne zamocowanie stentów na balonie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Średnice i długości stentu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5 pkt.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Sposób  pokrycie  stentu i  uwalniania substancji  pozwalający  na kontrolowane  równomierne uwalnianie  leku, architektura  stentu, materiał  z  którego  wykonany  jest  stent 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8.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Opis polimeru którym pokryty jest  stent  -  ocenie  podlegają  właściwości umożliwiające  kontrolowane  uwalnianie  leku  jeśli  chodzi  o  stężenie  i  czas  uwalniania  leku, oraz  brak działań   ubocznych  związanych  z   biodegradacją  polimeru     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9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Substancja cytostatyczna, którą pokryty jest stent – mechanizm działania, bezpieczeństwo  stosowania ( niskie ryzyko późnych powikłań), dodatkowe właściwości, skuteczność na podstawie badań klinicznych   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</w:tbl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1B-7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7)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tabs>
          <w:tab w:val="left" w:pos="567"/>
        </w:tabs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Zadanie  nr 7 - Stenty wieńcowe do pokrywania perforacji tętnicy wieńcowej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665"/>
        <w:gridCol w:w="1596"/>
        <w:gridCol w:w="1721"/>
        <w:gridCol w:w="1673"/>
      </w:tblGrid>
      <w:tr w:rsidR="000F0ECA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średnice tego samego stentu</w:t>
            </w:r>
          </w:p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 / 2,5 – 5,0 mm/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30 pkt.   –pozostałe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Różne długości tego samego typu stentu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30 pkt.   –pozostałe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 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Profil stentu zamontowanego </w:t>
            </w:r>
            <w:r>
              <w:rPr>
                <w:rFonts w:ascii="Tahoma" w:eastAsia="Tahoma" w:hAnsi="Tahoma" w:cs="Tahoma"/>
              </w:rPr>
              <w:lastRenderedPageBreak/>
              <w:t>fabrycznie na cewniku z balonikiem dla  średnicy  stentu 3,0mm min,  0,047 cala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Najmniejszy </w:t>
            </w:r>
            <w:r>
              <w:rPr>
                <w:rFonts w:ascii="Tahoma" w:eastAsia="Tahoma" w:hAnsi="Tahoma" w:cs="Tahoma"/>
              </w:rPr>
              <w:lastRenderedPageBreak/>
              <w:t>profil otrzyma  30 pkt. pozostałe proporcjonalnie mniej</w:t>
            </w:r>
          </w:p>
        </w:tc>
      </w:tr>
      <w:tr w:rsidR="000F0ECA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RBB &gt;=14 atm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Najwyższe ciśnienie otrzyma 10 pkt. pozostałe proporcjonalnie mniej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BD15A6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1B-8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8)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tabs>
          <w:tab w:val="left" w:pos="2835"/>
        </w:tabs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Zadanie  nr  8 – Cewniki balonowe do rekanalizacji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051"/>
        <w:gridCol w:w="1604"/>
        <w:gridCol w:w="1748"/>
        <w:gridCol w:w="2266"/>
      </w:tblGrid>
      <w:tr w:rsidR="000F0ECA"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Różne średnice min. W zakresie/ 0,75 – 1,25 mm /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15 pkt –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Różne długości min. W zakresie 10-40 mm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długości- 15 pkt-pozostałe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4.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Profil cewnika balonowego dla  średnicy  3,0, min,  0,016 cala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profil otrzyma 20 pkt. pozostałe proporcjonalnie mniej</w:t>
            </w:r>
          </w:p>
        </w:tc>
      </w:tr>
      <w:tr w:rsidR="000F0ECA"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na urazy mechaniczne trwałość kształtu w trakcie zabiegu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opisu</w:t>
            </w:r>
          </w:p>
        </w:tc>
      </w:tr>
    </w:tbl>
    <w:p w:rsidR="000F0ECA" w:rsidRDefault="00BD15A6" w:rsidP="009234B0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9234B0" w:rsidRDefault="009234B0" w:rsidP="009234B0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1B-9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9)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nr 9 - Stent antyproliferacyjny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329"/>
        <w:gridCol w:w="1852"/>
        <w:gridCol w:w="1548"/>
        <w:gridCol w:w="1941"/>
      </w:tblGrid>
      <w:tr w:rsidR="000F0ECA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NOMINALNA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skrócenie stentu przy implantacji  (%)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Najmniejsze 5 pkt. pozostałe proporcjonalnie mniej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grubość ściany  stentu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Najmniejsza 55 pkt.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profil przejścia dla średnicy 3,0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5 pkt.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Proximal  shaft , distal shaft (dla stentu o  średnicy  3.0 mm)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5 pkt.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pewne i mocne zamocowanie stentów na balonie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średnice i długości stentu 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5 pkt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8.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sposób  pokrycie  stentu i  uwalniania substancji  pozwalający  na kontrolowane  równomierne uwalnianie  leku, architektura  stentu, materiał  z  którego  wykonany  jest  stent  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9.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Opis polimeru którym pokryty jest  stent  -  ocenie  podlegają  właściwości umożliwiające  kontrolowane  uwalnianie  leku  jeśli  chodzi  o  stężenie  i  czas  uwalniania  leku, oraz  brak działań   ubocznych  związanych  z   biodegradacją  polimeru      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substancja cytostatyczna, którą pokryty jest stent – mechanizm działania, bezpieczeństwo  stosowania ( niskie ryzyko późnych powikłań), dodatkowe właściwości, skuteczność na podstawie badań klinicznych    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</w:tbl>
    <w:p w:rsidR="000F0ECA" w:rsidRDefault="000F0E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9234B0" w:rsidRDefault="009234B0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9234B0" w:rsidRDefault="009234B0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9234B0" w:rsidRDefault="009234B0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                                                                                                                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1B-11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11)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11 - Cewniki prowadzące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281"/>
        <w:gridCol w:w="1686"/>
        <w:gridCol w:w="1721"/>
        <w:gridCol w:w="1981"/>
      </w:tblGrid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Średnica  wewnętrzna - odpowiednio  dla cewników 5F, 6F, 7F  8F i 9F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średnica –10 pkt mniejsze  proporcjonalnie mniej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na skręcanie i załamania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wg  opisu </w:t>
            </w:r>
          </w:p>
        </w:tc>
      </w:tr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Dobra widoczność  w  skopii  RTG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Dobra manewrowalność (trackability, pushability)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Różnorodność  ukształtowania  końcówek  cewnika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ilość 10 pkt-  pozostałe  proporcjonalnie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Trwałość  kształtu  w  trakcie  zabiegu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opisu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cewników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ilość długości 10 pkt – pozostałe proporcjonalnie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8.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Możliwość zamówienia cewników z otworami bocznymi/ modyfikowalnymi końcówkami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TAK/NIE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TAK – 10 pkt 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 -  0 pkt</w:t>
            </w:r>
          </w:p>
        </w:tc>
      </w:tr>
    </w:tbl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1B-12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12)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keepNext/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Zadanie  nr  12  Cewniki  balonowe  wysokociśnieniowe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055"/>
        <w:gridCol w:w="1837"/>
        <w:gridCol w:w="1721"/>
        <w:gridCol w:w="2057"/>
      </w:tblGrid>
      <w:tr w:rsidR="000F0ECA"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PUNKTACJA MAKSYMALNA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balonika (przynajmniej w  zakresie  10 – 33 mm)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 ilość  długości-10pkt  pozostałe </w:t>
            </w:r>
            <w:r>
              <w:rPr>
                <w:rFonts w:ascii="Tahoma" w:eastAsia="Tahoma" w:hAnsi="Tahoma" w:cs="Tahoma"/>
              </w:rPr>
              <w:lastRenderedPageBreak/>
              <w:t>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2.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Różna średnica balonika ( 1,5 –5,0 mm)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Zasada jak wyżej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Trwałość  kształtu  po  kolejnych  napełnieniach  balonika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4.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Tzw.  Tip  profile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Najmniejszy  profil 15pkt  pozostałe  proporcjonalnie 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Mała średnica zewnętrzna “shaft” (&lt;=2,7F) i crossing profil  &lt;=0,026” dla  balonika 3,0mm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Najmniejsza  średnica  20pkt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pozostałe proporcjonalnie 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Cechy  balonika  uniemożliwiające przemieszczanie  się  w  naczyniu  w  trakcie  inflacji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Punktacja na podstawie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opisu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Balonik z tzw. rated burst pressure co najmniej 18 atm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Najwyższe  ciśnienie  10 pkt,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Mean  burst pressure &gt;20 atm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1B-13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13)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>Parametry  podlegające  ocenie  jakości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                               </w:t>
      </w:r>
      <w:r>
        <w:rPr>
          <w:rFonts w:ascii="Tahoma" w:eastAsia="Tahoma" w:hAnsi="Tahoma" w:cs="Tahoma"/>
          <w:b/>
        </w:rPr>
        <w:t>Zadanie  nr  13 Cewniki  balonowe do  PTCA  o  niskim  profilu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120"/>
        <w:gridCol w:w="1675"/>
        <w:gridCol w:w="1721"/>
        <w:gridCol w:w="2144"/>
      </w:tblGrid>
      <w:tr w:rsidR="000F0EC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balonika (przynajmniej                          w  zakresie  8 – 30 mm)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Największa  ilość  długości-10 pkt-pozostałe proporcjonalnie </w:t>
            </w:r>
          </w:p>
        </w:tc>
      </w:tr>
      <w:tr w:rsidR="000F0ECA"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Różna średnica balonika ( 1,5 –4,0 mm)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Zasada jak wyżej</w:t>
            </w:r>
          </w:p>
        </w:tc>
      </w:tr>
      <w:tr w:rsidR="000F0ECA"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Trwałość  kształtu  po  kolejnych  napełnieniach  balonika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9234B0" w:rsidRDefault="00BD15A6">
            <w:pPr>
              <w:spacing w:after="0" w:line="240" w:lineRule="auto"/>
              <w:rPr>
                <w:lang w:val="en-US"/>
              </w:rPr>
            </w:pPr>
            <w:r w:rsidRPr="009234B0">
              <w:rPr>
                <w:rFonts w:ascii="Tahoma" w:eastAsia="Tahoma" w:hAnsi="Tahoma" w:cs="Tahoma"/>
                <w:lang w:val="en-US"/>
              </w:rPr>
              <w:t xml:space="preserve">Tzw.  Lesion  entry  profile i  crossing profile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9234B0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Najmniejszy  profil 20 pkt  pozostałe  proporcjonalnie </w:t>
            </w:r>
          </w:p>
        </w:tc>
      </w:tr>
      <w:tr w:rsidR="000F0ECA"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5.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Mała średnica zewnętrzna “shaft” (&lt;=1,9/2,4F) i profil inflancji  “deflated profile”( &lt;=0,025” dla  balonika 3,0mm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Najmniejsza  średnica  20 pkt pozostałe proporcjonalnie </w:t>
            </w:r>
          </w:p>
        </w:tc>
      </w:tr>
      <w:tr w:rsidR="000F0ECA"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Cechy  balonika  uniemożliwiające  przemieszczanie  się  w  naczyniu  w  trakcie  inflacji 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Punktacja na podstawie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opisu</w:t>
            </w:r>
          </w:p>
        </w:tc>
      </w:tr>
      <w:tr w:rsidR="000F0ECA"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Balonik z tzw. rated burst pressure co najmniej 16 atm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Najwyższe   ciśnienie  10 pkt pozostałe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1B-14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14)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tabs>
          <w:tab w:val="left" w:pos="9214"/>
        </w:tabs>
        <w:spacing w:after="0" w:line="240" w:lineRule="auto"/>
        <w:ind w:right="1"/>
        <w:jc w:val="center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</w:rPr>
        <w:t xml:space="preserve">   </w:t>
      </w:r>
      <w:r>
        <w:rPr>
          <w:rFonts w:ascii="Tahoma" w:eastAsia="Tahoma" w:hAnsi="Tahoma" w:cs="Tahoma"/>
          <w:b/>
        </w:rPr>
        <w:t>Zadanie  nr  14  Poz. 1 – prowadniki  angioplastyczne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051"/>
        <w:gridCol w:w="1696"/>
        <w:gridCol w:w="1751"/>
        <w:gridCol w:w="2172"/>
      </w:tblGrid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L.p.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Rodzaj  powłoki prowadnika zmniejszającej  tarcie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Powłoka o najmniejszym  tarciu-20 pkt. pozostałe 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Właściwości trakcyjne (trackability, pushability)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na  podstawie  opisu     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prowadnika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różnych  długości-10 pkt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Prowadniki   o  różnej  sztywności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prowadników o różnej  sztywności 15 pkt-pozostałe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ukształtowanie miękkiej końcówki prowadnika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różnych ukształtowań 15 pkt- pozostałe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709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0F0ECA" w:rsidRDefault="000F0ECA">
      <w:pPr>
        <w:tabs>
          <w:tab w:val="left" w:pos="709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0F0ECA" w:rsidRDefault="000F0ECA">
      <w:pPr>
        <w:tabs>
          <w:tab w:val="left" w:pos="709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0F0ECA" w:rsidRDefault="000F0ECA">
      <w:pPr>
        <w:tabs>
          <w:tab w:val="left" w:pos="709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 14 poz. 2 – prowadniki  angioplastyczne do rekanalizacji całkowicie zamkniętych naczyń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836"/>
        <w:gridCol w:w="1745"/>
        <w:gridCol w:w="1751"/>
        <w:gridCol w:w="2337"/>
      </w:tblGrid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L.p.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Rodzaj  powłoki prowadnika zmniejszającej  tarcie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Powłoka o najmniejszym  tarciu-20 pkt Pozostałe 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Właściwości trakcyjne (trackability, pushability)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na  podstawie  opisu     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prowadnika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 ilość  różnych  długości-10 pkt pozostałe proporcjonalnie 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Prowadniki   o  różnej  sztywności   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 ilość  prowadników o różnej  sztywności 15 pkt- pozostałe  proporcjonalnie 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ukształtowanie miękkiej końcówki prowadnika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różnych ukształtowań 15pkt- pozostałe 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BD15A6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                           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1B-15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15)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 15 Y-adaptery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936"/>
        <w:gridCol w:w="1757"/>
        <w:gridCol w:w="1730"/>
        <w:gridCol w:w="2225"/>
      </w:tblGrid>
      <w:tr w:rsidR="000F0EC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Łatwość obsługi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 podstawie  opisu</w:t>
            </w:r>
          </w:p>
        </w:tc>
      </w:tr>
      <w:tr w:rsidR="000F0EC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Przezroczystość ścianek adaptera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Średnica  wewnętrzna  Y-adaptera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podać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średnica 5 pkt pozostałe  proporcjonalnie </w:t>
            </w:r>
          </w:p>
        </w:tc>
      </w:tr>
      <w:tr w:rsidR="000F0EC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Szczelność zastawki  hemostatycznej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  <w:p w:rsidR="000F0ECA" w:rsidRDefault="000F0ECA">
            <w:pPr>
              <w:keepNext/>
              <w:spacing w:after="0" w:line="240" w:lineRule="auto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 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</w:t>
      </w:r>
      <w:r>
        <w:rPr>
          <w:rFonts w:ascii="Tahoma" w:eastAsia="Tahoma" w:hAnsi="Tahoma" w:cs="Tahoma"/>
          <w:b/>
        </w:rPr>
        <w:lastRenderedPageBreak/>
        <w:t xml:space="preserve">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1B-16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16)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                                     </w:t>
      </w:r>
      <w:r>
        <w:rPr>
          <w:rFonts w:ascii="Tahoma" w:eastAsia="Tahoma" w:hAnsi="Tahoma" w:cs="Tahoma"/>
          <w:b/>
        </w:rPr>
        <w:t>Zadanie  nr  16  -  rampy  2  i  3  kranikowe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301"/>
        <w:gridCol w:w="1614"/>
        <w:gridCol w:w="1754"/>
        <w:gridCol w:w="1926"/>
      </w:tblGrid>
      <w:tr w:rsidR="000F0ECA"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 w:rsidRPr="00BD15A6"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keepNext/>
              <w:spacing w:after="0" w:line="240" w:lineRule="auto"/>
              <w:jc w:val="both"/>
            </w:pPr>
            <w:r w:rsidRPr="00BD15A6">
              <w:rPr>
                <w:rFonts w:ascii="Tahoma" w:eastAsia="Tahoma" w:hAnsi="Tahoma" w:cs="Tahoma"/>
              </w:rPr>
              <w:t>Łatwość  zmiany  pozycji  kranów – czytelność  pozycji  kranów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both"/>
            </w:pPr>
            <w:r w:rsidRPr="00BD15A6"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9234B0" w:rsidP="009234B0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D15A6">
              <w:rPr>
                <w:rFonts w:ascii="Tahoma" w:eastAsia="Calibri" w:hAnsi="Tahoma" w:cs="Tahoma"/>
              </w:rPr>
              <w:t xml:space="preserve">Punktacja  na  podstawie  opisu </w:t>
            </w:r>
          </w:p>
        </w:tc>
      </w:tr>
      <w:tr w:rsidR="000F0ECA" w:rsidRPr="00BD15A6"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 xml:space="preserve">Szczelność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both"/>
            </w:pPr>
            <w:r w:rsidRPr="00BD15A6"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9234B0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D15A6">
              <w:rPr>
                <w:rFonts w:ascii="Tahoma" w:eastAsia="Calibri" w:hAnsi="Tahoma" w:cs="Tahoma"/>
              </w:rPr>
              <w:t>Punktacja  na  podstawie  opisu</w:t>
            </w:r>
          </w:p>
        </w:tc>
      </w:tr>
      <w:tr w:rsidR="000F0ECA" w:rsidRPr="00BD15A6"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Odporność  materiału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keepNext/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9234B0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D15A6">
              <w:rPr>
                <w:rFonts w:ascii="Tahoma" w:eastAsia="Calibri" w:hAnsi="Tahoma" w:cs="Tahoma"/>
              </w:rPr>
              <w:t>Punktacja  na  podstawie  opisu</w:t>
            </w:r>
          </w:p>
        </w:tc>
      </w:tr>
      <w:tr w:rsidR="000F0ECA" w:rsidRPr="00BD15A6"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Przezroczysta  obudowa  umożliwiająca  kontrolę  wizualną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keepNext/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TAK/NIE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 w:rsidRPr="00BD15A6">
              <w:rPr>
                <w:rFonts w:ascii="Tahoma" w:eastAsia="Tahoma" w:hAnsi="Tahoma" w:cs="Tahoma"/>
              </w:rPr>
              <w:t xml:space="preserve">TAK – 15pkt </w:t>
            </w:r>
          </w:p>
          <w:p w:rsidR="000F0ECA" w:rsidRPr="00BD15A6" w:rsidRDefault="00BD15A6">
            <w:pPr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NIE  -  0 pkt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 w:rsidRPr="00BD15A6">
        <w:rPr>
          <w:rFonts w:ascii="Tahoma" w:eastAsia="Tahoma" w:hAnsi="Tahoma" w:cs="Tahoma"/>
          <w:b/>
        </w:rPr>
        <w:t>Uwaga! Zamawiający wymaga od Wykonawcy</w:t>
      </w:r>
      <w:r>
        <w:rPr>
          <w:rFonts w:ascii="Tahoma" w:eastAsia="Tahoma" w:hAnsi="Tahoma" w:cs="Tahoma"/>
          <w:b/>
        </w:rPr>
        <w:t xml:space="preserve">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1B-17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17)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              </w:t>
      </w:r>
      <w:r>
        <w:rPr>
          <w:rFonts w:ascii="Tahoma" w:eastAsia="Tahoma" w:hAnsi="Tahoma" w:cs="Tahoma"/>
          <w:b/>
        </w:rPr>
        <w:t xml:space="preserve">Zadanie  nr 17 Poz. 1 -  Introduktory  naczyniowe  „krótkie” 11-12 cm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153"/>
        <w:gridCol w:w="1625"/>
        <w:gridCol w:w="1548"/>
        <w:gridCol w:w="2343"/>
      </w:tblGrid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NOMINALNA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 średnice  wewnętrzne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/minimum  od  5F  do  10F/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– 10 pkt.,  pozostały 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 na  skręcenie  i  złamania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 opisu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Boczny  odpływ – umieszczenie  ramienia  bocznego w  stosunku  do  zastawki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Szczelność  zastawki  hemostatycznej w trakcie  wielokrotnej wymiany sprzętu /cewniki, prowadniki/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Gładkie przejście między koszulką a  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rozszerzaczem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TAK/NIE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– 10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 -  0 pkt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ind w:right="-567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 nr 17, poz. 2 -  Introduktory  naczyniowe  transradialne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3062"/>
        <w:gridCol w:w="1614"/>
        <w:gridCol w:w="1834"/>
        <w:gridCol w:w="2091"/>
      </w:tblGrid>
      <w:tr w:rsidR="000F0ECA"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 średnice  wewnętrzne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/minimum  od  5F  do  7F/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– 10 pkt.,  pozostały 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 na  skręcenie  i  złamania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 opisu</w:t>
            </w:r>
          </w:p>
        </w:tc>
      </w:tr>
      <w:tr w:rsidR="000F0ECA"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Boczny  odpływ – umieszczenie  ramienia  bocznego w  stosunku  do  zastawki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center"/>
              <w:rPr>
                <w:rFonts w:ascii="Tahoma" w:eastAsia="Tahoma" w:hAnsi="Tahoma" w:cs="Tahoma"/>
                <w:sz w:val="20"/>
              </w:rPr>
            </w:pP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  <w:tr w:rsidR="000F0ECA"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Szczelność  zastawki  hemostatycznej  w  trakcie  wielokrotnej  wymiany  sprzętu /cewniki, prowadniki/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Gładkie  przejście  między  koszulką  a  rozszerzaczem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TAK/NIE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– 10pkt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 -  0 pkt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709"/>
        </w:tabs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0F0ECA" w:rsidRDefault="00BD15A6">
      <w:pPr>
        <w:spacing w:after="0" w:line="240" w:lineRule="auto"/>
        <w:ind w:right="-567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 nr  17 Poz. 3 -  introduktory  naczyniowe do tętnicy udowej  „długie” 23cm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055"/>
        <w:gridCol w:w="1763"/>
        <w:gridCol w:w="1721"/>
        <w:gridCol w:w="2077"/>
      </w:tblGrid>
      <w:tr w:rsidR="000F0ECA"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 średnice  wewnętrzne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/minimum  od  5F  do  10F/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– 15 pkt.,  pozostałe 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 na  skręcenie  i  złamania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 opisu</w:t>
            </w:r>
          </w:p>
        </w:tc>
      </w:tr>
      <w:tr w:rsidR="000F0ECA"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Boczny  odpływ – umieszczenie  ramienia  bocznego w  stosunku  do  zastawki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  <w:tr w:rsidR="000F0ECA"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Szczelność  zastawki  hemostatycznej  w  trakcie  wielokrotnej  wymiany  sprzętu cewniki, prowadniki/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Gładkie  przejście  między  koszulką  a  rozszerzaczem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TAK/NIE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– 15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 -  0 pkt</w:t>
            </w:r>
          </w:p>
        </w:tc>
      </w:tr>
      <w:tr w:rsidR="000F0ECA"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Ilość  rozszerzaczy  do  długich  koszulek  dla  </w:t>
            </w:r>
            <w:r>
              <w:rPr>
                <w:rFonts w:ascii="Tahoma" w:eastAsia="Tahoma" w:hAnsi="Tahoma" w:cs="Tahoma"/>
              </w:rPr>
              <w:lastRenderedPageBreak/>
              <w:t>średnicy 7F  lub  większej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10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lastRenderedPageBreak/>
              <w:t>Pozostałe 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1B-18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18)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ind w:right="-567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 nr  18 -  prowadniki angiograficzne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054"/>
        <w:gridCol w:w="1613"/>
        <w:gridCol w:w="1721"/>
        <w:gridCol w:w="2227"/>
      </w:tblGrid>
      <w:tr w:rsidR="000F0ECA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Odporny  na   zagięcia , dobrze widoczny  w skopii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 podstawie opisu   </w:t>
            </w:r>
          </w:p>
        </w:tc>
      </w:tr>
      <w:tr w:rsidR="000F0ECA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Różne rodzaje końcówek – proste lub „J” o różnych stopniach  twardości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15 pkt.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Różne rozmiary  krzywizn „J”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15 pkt.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Różne   rodzaje  średnic   prowadnika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15 pkt.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Różne  długości  prowadnika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30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30 pkt.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Ciągłość  materiału  prowadnika  zapewniająca  bezpieczeństwo zabiegu (opis)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 podstawie opisu </w:t>
            </w:r>
          </w:p>
        </w:tc>
      </w:tr>
    </w:tbl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1B-19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19)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nr   19 - cewniki  diagnostyczne – koronarograficzne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823"/>
        <w:gridCol w:w="1734"/>
        <w:gridCol w:w="1721"/>
        <w:gridCol w:w="2308"/>
      </w:tblGrid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Cewnik zbrojony, zapewniający dobre manewrowanie i obrót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lastRenderedPageBreak/>
              <w:t>Miękka końcówka –</w:t>
            </w:r>
            <w:r>
              <w:rPr>
                <w:rFonts w:ascii="Tahoma" w:eastAsia="Tahoma" w:hAnsi="Tahoma" w:cs="Tahoma"/>
              </w:rPr>
              <w:lastRenderedPageBreak/>
              <w:t>atraumatyczna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lastRenderedPageBreak/>
              <w:t>opis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j.w</w:t>
            </w:r>
          </w:p>
        </w:tc>
      </w:tr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Duża średnica wewnętrzna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średnica maks.  pozostałe  proporcjonalnie    </w:t>
            </w:r>
          </w:p>
        </w:tc>
      </w:tr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Duży wybór kształtów, nietypowe krzywizny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cewników  maks.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Rozmiary od  4 F do 6 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średnic –maks.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Duży przepływ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Największy przepływ – maks.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Cewniki  dostosowane  do  badań z dojścia  od tętnicy  promieniowej 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( podać rodzaje  cewników)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Im więcej profili  tym większa liczba  pkt.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1B-20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20)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 20  -  strzykawka  z  manometrem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437"/>
        <w:gridCol w:w="1725"/>
        <w:gridCol w:w="1721"/>
        <w:gridCol w:w="1716"/>
      </w:tblGrid>
      <w:tr w:rsidR="000F0EC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Precyzyjne zwiększanie ciśnienia w baloniku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ab/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  podstawie  opisu </w:t>
            </w:r>
          </w:p>
        </w:tc>
      </w:tr>
      <w:tr w:rsidR="000F0ECA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Zakres  ciśnień  od....  do.....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Największy  zakres  20 pkt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</w:t>
            </w:r>
          </w:p>
        </w:tc>
      </w:tr>
      <w:tr w:rsidR="000F0ECA"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Szybkość  deflacji  strzykawki 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  podstawie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520215" w:rsidRDefault="00520215">
      <w:pPr>
        <w:spacing w:after="0" w:line="240" w:lineRule="auto"/>
        <w:rPr>
          <w:rFonts w:ascii="Tahoma" w:eastAsia="Tahoma" w:hAnsi="Tahoma" w:cs="Tahoma"/>
        </w:rPr>
      </w:pPr>
    </w:p>
    <w:p w:rsidR="00520215" w:rsidRDefault="00520215">
      <w:pPr>
        <w:spacing w:after="0" w:line="240" w:lineRule="auto"/>
        <w:rPr>
          <w:rFonts w:ascii="Tahoma" w:eastAsia="Tahoma" w:hAnsi="Tahoma" w:cs="Tahoma"/>
        </w:rPr>
      </w:pPr>
    </w:p>
    <w:p w:rsidR="00520215" w:rsidRDefault="00520215">
      <w:pPr>
        <w:spacing w:after="0" w:line="240" w:lineRule="auto"/>
        <w:rPr>
          <w:rFonts w:ascii="Tahoma" w:eastAsia="Tahoma" w:hAnsi="Tahoma" w:cs="Tahoma"/>
        </w:rPr>
      </w:pPr>
    </w:p>
    <w:p w:rsidR="00520215" w:rsidRDefault="00520215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lastRenderedPageBreak/>
        <w:t xml:space="preserve">                                                                                           </w:t>
      </w:r>
      <w:r>
        <w:rPr>
          <w:rFonts w:ascii="Tahoma" w:eastAsia="Tahoma" w:hAnsi="Tahoma" w:cs="Tahoma"/>
          <w:b/>
        </w:rPr>
        <w:t>Załącznik nr 1B-21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21)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21 poz. 1 – prowadniki  hydrofilne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515"/>
        <w:gridCol w:w="1787"/>
        <w:gridCol w:w="1721"/>
        <w:gridCol w:w="2647"/>
      </w:tblGrid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Właściwości trakcyjne (trackability, pushability)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na  podstawie  opisu 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prowadnika 120 – 300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różnych długości -20 pkt pozostałe 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Prowadniki   o  różnej  sztywności   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prowadników o różnej sztywności -30 pkt -pozostałe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  <w:u w:val="single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  <w:u w:val="single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  <w:u w:val="single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21 poz. 2  – prowadniki  angioplastyczne.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885"/>
        <w:gridCol w:w="1696"/>
        <w:gridCol w:w="1752"/>
        <w:gridCol w:w="2337"/>
      </w:tblGrid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Właściwości trakcyjne (trackability, pushability)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na  podstawie  opisu 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prowadnika 120 – 300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różnych  długości-20 pkt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</w:t>
            </w:r>
          </w:p>
        </w:tc>
      </w:tr>
      <w:tr w:rsidR="000F0ECA"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Prowadniki   o  różnej  sztywności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prowadników  o różnej sztywności-30 pkt  -pozostałe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520215" w:rsidRDefault="00520215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520215" w:rsidRDefault="00520215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520215" w:rsidRDefault="00520215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Załącznik nr 1B-32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32)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32 - Cewniki prowadzące do angioplastyki wieńcowej z dostępu promieniowego2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281"/>
        <w:gridCol w:w="1686"/>
        <w:gridCol w:w="1721"/>
        <w:gridCol w:w="1981"/>
      </w:tblGrid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Duże wewnętrzne średnice, minimum: dla 6F- 0.072 cala</w:t>
            </w:r>
          </w:p>
          <w:p w:rsidR="000F0ECA" w:rsidRDefault="000F0ECA">
            <w:pPr>
              <w:spacing w:after="0" w:line="240" w:lineRule="auto"/>
              <w:jc w:val="both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średnica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-20 pkt,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 mniej</w:t>
            </w:r>
          </w:p>
        </w:tc>
      </w:tr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Wysoka “pamięć materiałowa”- niezmienność kształtu w temperaturze 37 C  w trakcie całego zabiegu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  podstawie  opisu 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Pełna gama  krzywizn  w  każdej  średnicy  umożliwiająca  dostęp  z  nakłucia tętnicy promieniowej, ramiennej, jak również  dojście  do  by – passów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krzywizn 10 pkt, 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 mniej</w:t>
            </w:r>
          </w:p>
        </w:tc>
      </w:tr>
      <w:tr w:rsidR="000F0ECA"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Obecność  zbrojenia  wewnątrz  cewnika  zapewniająca  niezmienność światła  na  całej  długości  cewnika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TAK/NIE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-  5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-  0 pkt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Dostępne różne długości cewników  minimum 3 różne długości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Największa  ilość  długości otrzyma 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-25 pkt,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 mniej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Miękka atraumatyczna końcówka  z markerem widocznym w skopii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– 20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– 0 pkt</w:t>
            </w:r>
          </w:p>
        </w:tc>
      </w:tr>
      <w:tr w:rsidR="000F0ECA"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Możliwość zamówienia cewników z otworami bocznymi i krótkimi i długimi końcówkami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TAK/NIE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- 10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-  0 pkt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Załącznik nr 1B-36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36)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Zad. 36 Parametry  podlegające  ocenie  jakości.</w:t>
      </w:r>
    </w:p>
    <w:p w:rsidR="000F0ECA" w:rsidRDefault="00BD15A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Cewniki  balonowe /PTA/.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410"/>
        <w:gridCol w:w="1286"/>
        <w:gridCol w:w="1723"/>
        <w:gridCol w:w="2174"/>
      </w:tblGrid>
      <w:tr w:rsidR="000F0EC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PARAMETR/WARUNEK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PODAĆ WARTOŚĆ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numPr>
                <w:ilvl w:val="0"/>
                <w:numId w:val="3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balonika ( przynajmniej w zakresie 20 – 120 mm)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długości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-20 pkt 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proporcjonalnie 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Różna  średnica balonika (przynajmniej w zakresie 3,0-12,0mm)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Zasada  jak  wyżej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Trwałość  kształtu  po  kolejnych  napełnieniach  balonika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Cechy balonika ułatwiające manewrowanie w wąskich i krętych naczyniach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opisu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Prowadniki  0,032 – 0,038</w:t>
            </w:r>
          </w:p>
          <w:p w:rsidR="000F0ECA" w:rsidRDefault="000F0ECA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Jeden  rodzaj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Prowad.-10pkt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Dwa  rodzaje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- 15 pkt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Cechy  balonika  uniemożliwiające  przemieszczanie  się  w  naczyniu  w  trakcie  przechodzenia przez ciasne zwapniałe zmiany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Punktacja na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podstawie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1B-37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37)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Zad. 37 Parametry podlegające ocenie jakościowej</w:t>
      </w:r>
    </w:p>
    <w:p w:rsidR="000F0ECA" w:rsidRDefault="00BD15A6">
      <w:pPr>
        <w:suppressAutoHyphens/>
        <w:spacing w:after="0" w:line="240" w:lineRule="auto"/>
        <w:ind w:hanging="284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                 STENTY OBWODOWE NA BALONIE.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525"/>
        <w:gridCol w:w="1432"/>
        <w:gridCol w:w="1721"/>
        <w:gridCol w:w="1915"/>
      </w:tblGrid>
      <w:tr w:rsidR="000F0E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ind w:left="6" w:right="159"/>
              <w:jc w:val="center"/>
            </w:pPr>
            <w:r>
              <w:rPr>
                <w:rFonts w:ascii="Tahoma" w:eastAsia="Tahoma" w:hAnsi="Tahoma" w:cs="Tahoma"/>
                <w:b/>
              </w:rPr>
              <w:t>PODAĆ                WARTOŚĆ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PUNKTACJA</w:t>
            </w: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  MAKSYMALNA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numPr>
                <w:ilvl w:val="0"/>
                <w:numId w:val="5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   PUNKTACJA</w:t>
            </w:r>
          </w:p>
        </w:tc>
      </w:tr>
      <w:tr w:rsidR="000F0ECA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średnice tego samego stentu</w:t>
            </w: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największa liczba </w:t>
            </w:r>
          </w:p>
          <w:p w:rsidR="000F0ECA" w:rsidRDefault="00BD15A6">
            <w:pPr>
              <w:spacing w:after="0" w:line="240" w:lineRule="auto"/>
              <w:ind w:left="-71" w:right="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średnic 20pkt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lastRenderedPageBreak/>
              <w:t>Różne długości tego samego typu stentu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20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ind w:left="360" w:hanging="3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- największa liczba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długości - 20pkt                     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Stopień skrócenia stentu po rozprężenia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najmniejszy stopień 25pkt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pozostałe  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Profil stentu zamontowanego fabrycznie na cewniku z balonikiem &lt;1.0 mm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najmniejszy profil 10pkt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- pozostałe proporcjonalnie</w:t>
            </w:r>
          </w:p>
        </w:tc>
      </w:tr>
      <w:tr w:rsidR="000F0ECA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 xml:space="preserve">5. 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Cechy balonika uniemożliwiające przemieszczenie się w naczyniu w trakcie poszerzania.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1B-38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38)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38 poz. 1 -  Parametry podlegające ocenie jakościowej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STENTY OBWODOWE SAMOSPRĘŻALNE Z SYSTEMEM WPROWADZAJĄCYM DO TĘTNICY UDOWEJ POWIERZCHOWNEJ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3619"/>
        <w:gridCol w:w="1267"/>
        <w:gridCol w:w="1671"/>
        <w:gridCol w:w="2034"/>
      </w:tblGrid>
      <w:tr w:rsidR="000F0E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PODAĆ WARTOŚĆ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PUNKTACJA</w:t>
            </w:r>
          </w:p>
          <w:p w:rsidR="000F0ECA" w:rsidRDefault="00BD15A6">
            <w:pPr>
              <w:suppressAutoHyphens/>
              <w:spacing w:after="0" w:line="240" w:lineRule="auto"/>
              <w:ind w:left="-71" w:right="6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  MAKSYMALNA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numPr>
                <w:ilvl w:val="0"/>
                <w:numId w:val="7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   PUNKTACJA</w:t>
            </w:r>
          </w:p>
        </w:tc>
      </w:tr>
      <w:tr w:rsidR="000F0ECA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średnice tego samego stentu</w:t>
            </w: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największa  liczba   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średnic 20pkt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Różne długości tego samego typu stentu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ind w:left="360" w:hanging="3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największa liczba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długości  -  20pkt                     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Stopień skrócenia stentu po rozprężeniu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najmniejszy  stopień  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25pkt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pozostałe  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Mechanizm uwalniania stentu możliwy do obsługi jedną ręką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opisu</w:t>
            </w:r>
          </w:p>
        </w:tc>
      </w:tr>
      <w:tr w:rsidR="000F0ECA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 xml:space="preserve">5. 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Cechy stentu uniemożliwiające przemieszczenie się w naczyniu w trakcie uwalniania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Zadanie 38 poz. 2 - Parametry podlegające ocenie jakościowej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STENTY OBWODOWE SAMOSPRĘŻALNE Z SYSTEMEM WPROWADZAJĄCYM DO TĘTNICY UDOWEJ TECHNIKĄ CROSS-OVER LUB Z TĘTNICY RAMIENNEJ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3604"/>
        <w:gridCol w:w="1412"/>
        <w:gridCol w:w="1723"/>
        <w:gridCol w:w="1852"/>
      </w:tblGrid>
      <w:tr w:rsidR="000F0E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    PODAĆ                  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 xml:space="preserve">     WARTOŚĆ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PUNKTACJA</w:t>
            </w: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  MAKSYMALNA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numPr>
                <w:ilvl w:val="0"/>
                <w:numId w:val="9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   PUNKTACJA</w:t>
            </w:r>
          </w:p>
        </w:tc>
      </w:tr>
      <w:tr w:rsidR="000F0ECA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średnice tego samego stentu</w:t>
            </w: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największa  liczba   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średnic 20 pkt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Różne długości tego samego typu stentu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ind w:left="360" w:hanging="3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największa liczba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długości  -  20pkt                     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Stopień skrócenia stentu po rozprężeniu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najmniejszy  stopień  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25pkt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pozostałe  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Mechanizm uwalniania stentu możliwy do obsługi jedną ręką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na podstawie </w:t>
            </w:r>
          </w:p>
        </w:tc>
      </w:tr>
      <w:tr w:rsidR="000F0ECA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 xml:space="preserve">5. 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Cechy stentu uniemożliwiające przemieszczenie się w naczyniu w trakcie uwalniania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na podstawie 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spacing w:after="0" w:line="240" w:lineRule="auto"/>
        <w:ind w:left="360" w:hanging="360"/>
        <w:rPr>
          <w:rFonts w:ascii="Tahoma" w:eastAsia="Tahoma" w:hAnsi="Tahoma" w:cs="Tahoma"/>
          <w:sz w:val="18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1B-50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50)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Zad. 50 Parametry  podlegające  ocenie  jakości.</w:t>
      </w:r>
    </w:p>
    <w:p w:rsidR="000F0ECA" w:rsidRDefault="00BD15A6">
      <w:pPr>
        <w:tabs>
          <w:tab w:val="left" w:pos="0"/>
        </w:tabs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Cewniki do trombolizy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3556"/>
        <w:gridCol w:w="1412"/>
        <w:gridCol w:w="1734"/>
        <w:gridCol w:w="1842"/>
      </w:tblGrid>
      <w:tr w:rsidR="000F0ECA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PODAĆ WARTOŚĆ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11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  <w:rPr>
                <w:rFonts w:ascii="Tahoma" w:eastAsia="Tahoma" w:hAnsi="Tahoma" w:cs="Tahoma"/>
                <w:b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11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PUNKTACJA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cewnika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długości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-20 pkt 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proporcjonalnie 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Różne  długości części infuzyjnej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Zasada  jak  wyżej</w:t>
            </w:r>
          </w:p>
        </w:tc>
      </w:tr>
      <w:tr w:rsidR="000F0ECA"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lastRenderedPageBreak/>
              <w:t>Ilość otworów bocznych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40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lastRenderedPageBreak/>
              <w:t xml:space="preserve">Punktacja  na  </w:t>
            </w:r>
            <w:r>
              <w:rPr>
                <w:rFonts w:ascii="Tahoma" w:eastAsia="Tahoma" w:hAnsi="Tahoma" w:cs="Tahoma"/>
              </w:rPr>
              <w:lastRenderedPageBreak/>
              <w:t>podstawie  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443D0" w:rsidRDefault="000443D0" w:rsidP="000443D0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p w:rsidR="000443D0" w:rsidRDefault="000443D0" w:rsidP="000443D0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1B-52 do SIWZ</w:t>
      </w:r>
    </w:p>
    <w:p w:rsidR="000443D0" w:rsidRDefault="000443D0" w:rsidP="000443D0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52)</w:t>
      </w:r>
    </w:p>
    <w:p w:rsidR="000443D0" w:rsidRDefault="000443D0" w:rsidP="000443D0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443D0" w:rsidRDefault="000443D0" w:rsidP="000443D0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443D0" w:rsidRDefault="000443D0" w:rsidP="000443D0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 52 Łączniki „Y”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936"/>
        <w:gridCol w:w="1757"/>
        <w:gridCol w:w="1730"/>
        <w:gridCol w:w="2225"/>
      </w:tblGrid>
      <w:tr w:rsidR="000443D0" w:rsidTr="006A653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443D0" w:rsidTr="006A653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443D0" w:rsidRDefault="000443D0" w:rsidP="006A653A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443D0" w:rsidTr="006A653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Łatwość obsługi</w:t>
            </w:r>
          </w:p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 podstawie  opisu</w:t>
            </w:r>
          </w:p>
        </w:tc>
      </w:tr>
      <w:tr w:rsidR="000443D0" w:rsidTr="006A653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Przezroczystość ścianek adaptera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443D0" w:rsidTr="006A653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Średnica  wewnętrzna  Y-adaptera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podać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średnica 5 pkt pozostałe  proporcjonalnie </w:t>
            </w:r>
          </w:p>
        </w:tc>
      </w:tr>
      <w:tr w:rsidR="000443D0" w:rsidTr="006A653A"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Szczelność zastawki  hemostatycznej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keepNext/>
              <w:spacing w:after="0" w:line="24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  <w:p w:rsidR="000443D0" w:rsidRDefault="000443D0" w:rsidP="006A653A">
            <w:pPr>
              <w:keepNext/>
              <w:spacing w:after="0" w:line="240" w:lineRule="auto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443D0" w:rsidRDefault="000443D0" w:rsidP="006A653A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 opisu</w:t>
            </w:r>
          </w:p>
        </w:tc>
      </w:tr>
    </w:tbl>
    <w:p w:rsidR="000443D0" w:rsidRDefault="000443D0" w:rsidP="000443D0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sectPr w:rsidR="000F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C81"/>
    <w:multiLevelType w:val="multilevel"/>
    <w:tmpl w:val="72629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D7CBB"/>
    <w:multiLevelType w:val="multilevel"/>
    <w:tmpl w:val="A670B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B7B94"/>
    <w:multiLevelType w:val="multilevel"/>
    <w:tmpl w:val="582AC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E562D"/>
    <w:multiLevelType w:val="multilevel"/>
    <w:tmpl w:val="9FFE3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706CF"/>
    <w:multiLevelType w:val="multilevel"/>
    <w:tmpl w:val="B5E0C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247EF"/>
    <w:multiLevelType w:val="multilevel"/>
    <w:tmpl w:val="E2B28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C76FD"/>
    <w:multiLevelType w:val="multilevel"/>
    <w:tmpl w:val="4F447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150E7"/>
    <w:multiLevelType w:val="multilevel"/>
    <w:tmpl w:val="E2DA6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B2F0E"/>
    <w:multiLevelType w:val="multilevel"/>
    <w:tmpl w:val="B47A3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F7E74"/>
    <w:multiLevelType w:val="multilevel"/>
    <w:tmpl w:val="EF066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67821"/>
    <w:multiLevelType w:val="multilevel"/>
    <w:tmpl w:val="B10A6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CA"/>
    <w:rsid w:val="000443D0"/>
    <w:rsid w:val="0005093B"/>
    <w:rsid w:val="000F0ECA"/>
    <w:rsid w:val="00520215"/>
    <w:rsid w:val="009234B0"/>
    <w:rsid w:val="00B858FC"/>
    <w:rsid w:val="00B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4249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</cp:revision>
  <cp:lastPrinted>2015-12-16T13:33:00Z</cp:lastPrinted>
  <dcterms:created xsi:type="dcterms:W3CDTF">2015-12-17T15:17:00Z</dcterms:created>
  <dcterms:modified xsi:type="dcterms:W3CDTF">2015-12-17T15:17:00Z</dcterms:modified>
</cp:coreProperties>
</file>