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9A" w:rsidRPr="00853339" w:rsidRDefault="0031199A" w:rsidP="0031199A">
      <w:pPr>
        <w:ind w:right="-284"/>
        <w:jc w:val="right"/>
        <w:rPr>
          <w:rFonts w:ascii="Tahoma" w:hAnsi="Tahoma" w:cs="Tahoma"/>
        </w:rPr>
      </w:pPr>
      <w:r w:rsidRPr="00853339">
        <w:rPr>
          <w:rFonts w:ascii="Tahoma" w:hAnsi="Tahoma" w:cs="Tahoma"/>
          <w:b/>
        </w:rPr>
        <w:t>Załącznik nr</w:t>
      </w:r>
      <w:r w:rsidR="00B45C40">
        <w:rPr>
          <w:rFonts w:ascii="Tahoma" w:hAnsi="Tahoma" w:cs="Tahoma"/>
          <w:b/>
        </w:rPr>
        <w:t xml:space="preserve"> 1</w:t>
      </w:r>
      <w:r w:rsidR="00283343">
        <w:rPr>
          <w:rFonts w:ascii="Tahoma" w:hAnsi="Tahoma" w:cs="Tahoma"/>
          <w:b/>
        </w:rPr>
        <w:t>B</w:t>
      </w:r>
      <w:r w:rsidRPr="00853339">
        <w:rPr>
          <w:rFonts w:ascii="Tahoma" w:hAnsi="Tahoma" w:cs="Tahoma"/>
          <w:b/>
        </w:rPr>
        <w:t xml:space="preserve"> do SIWZ</w:t>
      </w:r>
    </w:p>
    <w:p w:rsidR="0031199A" w:rsidRPr="0031199A" w:rsidRDefault="0031199A" w:rsidP="0031199A">
      <w:pPr>
        <w:ind w:right="-284"/>
        <w:rPr>
          <w:rFonts w:ascii="Tahoma" w:hAnsi="Tahoma" w:cs="Tahoma"/>
        </w:rPr>
      </w:pP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  <w:r w:rsidRPr="00853339">
        <w:rPr>
          <w:rFonts w:ascii="Tahoma" w:hAnsi="Tahoma" w:cs="Tahoma"/>
        </w:rPr>
        <w:tab/>
      </w:r>
    </w:p>
    <w:p w:rsidR="000D46F4" w:rsidRDefault="0031199A" w:rsidP="000D46F4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E86556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 xml:space="preserve">sprzętu wchodzącego w skład depozytu </w:t>
      </w:r>
    </w:p>
    <w:p w:rsidR="0031199A" w:rsidRPr="001A478A" w:rsidRDefault="0031199A" w:rsidP="000D46F4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853339">
        <w:rPr>
          <w:rFonts w:ascii="Tahoma" w:hAnsi="Tahoma" w:cs="Tahoma"/>
          <w:b/>
        </w:rPr>
        <w:t xml:space="preserve">do przetargu nieograniczonego znak: </w:t>
      </w:r>
      <w:r w:rsidR="001018B9">
        <w:rPr>
          <w:rFonts w:ascii="Tahoma" w:hAnsi="Tahoma" w:cs="Tahoma"/>
          <w:b/>
        </w:rPr>
        <w:t>EZP</w:t>
      </w:r>
      <w:r w:rsidR="00B45C40">
        <w:rPr>
          <w:rFonts w:ascii="Tahoma" w:hAnsi="Tahoma" w:cs="Tahoma"/>
          <w:b/>
        </w:rPr>
        <w:t>/220/</w:t>
      </w:r>
      <w:r w:rsidR="000E0B84">
        <w:rPr>
          <w:rFonts w:ascii="Tahoma" w:hAnsi="Tahoma" w:cs="Tahoma"/>
          <w:b/>
        </w:rPr>
        <w:t>25</w:t>
      </w:r>
      <w:r w:rsidR="00F3188E">
        <w:rPr>
          <w:rFonts w:ascii="Tahoma" w:hAnsi="Tahoma" w:cs="Tahoma"/>
          <w:b/>
        </w:rPr>
        <w:t>/201</w:t>
      </w:r>
      <w:r w:rsidR="008758D9">
        <w:rPr>
          <w:rFonts w:ascii="Tahoma" w:hAnsi="Tahoma" w:cs="Tahoma"/>
          <w:b/>
        </w:rPr>
        <w:t>6</w:t>
      </w:r>
    </w:p>
    <w:p w:rsidR="008758D9" w:rsidRPr="008758D9" w:rsidRDefault="008758D9" w:rsidP="008758D9">
      <w:pPr>
        <w:tabs>
          <w:tab w:val="left" w:pos="6560"/>
        </w:tabs>
        <w:jc w:val="center"/>
        <w:rPr>
          <w:rFonts w:ascii="Tahoma" w:hAnsi="Tahoma" w:cs="Tahoma"/>
          <w:b/>
          <w:kern w:val="20"/>
        </w:rPr>
      </w:pPr>
      <w:r w:rsidRPr="008758D9">
        <w:rPr>
          <w:rFonts w:ascii="Tahoma" w:hAnsi="Tahoma" w:cs="Tahoma"/>
          <w:b/>
          <w:kern w:val="20"/>
        </w:rPr>
        <w:t xml:space="preserve">Depozyt sprzętu medycznego </w:t>
      </w:r>
    </w:p>
    <w:p w:rsidR="008758D9" w:rsidRPr="008758D9" w:rsidRDefault="008758D9" w:rsidP="008758D9">
      <w:pPr>
        <w:tabs>
          <w:tab w:val="left" w:pos="6560"/>
        </w:tabs>
        <w:jc w:val="center"/>
        <w:rPr>
          <w:rFonts w:ascii="Tahoma" w:hAnsi="Tahoma" w:cs="Tahoma"/>
          <w:b/>
          <w:kern w:val="20"/>
        </w:rPr>
      </w:pPr>
    </w:p>
    <w:p w:rsidR="008758D9" w:rsidRPr="008758D9" w:rsidRDefault="008758D9" w:rsidP="000E0B84">
      <w:pPr>
        <w:tabs>
          <w:tab w:val="left" w:pos="6560"/>
        </w:tabs>
        <w:ind w:left="-709"/>
        <w:jc w:val="both"/>
        <w:rPr>
          <w:rFonts w:ascii="Tahoma" w:hAnsi="Tahoma" w:cs="Tahoma"/>
          <w:kern w:val="20"/>
        </w:rPr>
      </w:pPr>
      <w:r w:rsidRPr="008758D9">
        <w:rPr>
          <w:rFonts w:ascii="Tahoma" w:hAnsi="Tahoma" w:cs="Tahoma"/>
          <w:kern w:val="20"/>
        </w:rPr>
        <w:t>Zamawiający w terminie 5 dni od podpisania umowy wskaże jakie rozmiary poszczególnego asortymentu powinien posiadać w ramach depozytu. Wykonawca zobowiązany jest dostarczyć sprzęt we wskazanych rozmiarach w terminie 5 dni od daty zgłoszenia zamówienia.</w:t>
      </w:r>
    </w:p>
    <w:p w:rsidR="008758D9" w:rsidRPr="008758D9" w:rsidRDefault="008758D9" w:rsidP="000E0B84">
      <w:pPr>
        <w:tabs>
          <w:tab w:val="left" w:pos="6560"/>
        </w:tabs>
        <w:ind w:left="-709"/>
        <w:jc w:val="both"/>
        <w:rPr>
          <w:rFonts w:ascii="Tahoma" w:hAnsi="Tahoma" w:cs="Tahoma"/>
          <w:kern w:val="20"/>
        </w:rPr>
      </w:pPr>
      <w:r w:rsidRPr="008758D9">
        <w:rPr>
          <w:rFonts w:ascii="Tahoma" w:hAnsi="Tahoma" w:cs="Tahoma"/>
          <w:kern w:val="20"/>
        </w:rPr>
        <w:t>Sprzęt  przekazany zostanie na podstawie protokołu zdawczo-odbiorczego.</w:t>
      </w:r>
    </w:p>
    <w:p w:rsidR="008758D9" w:rsidRPr="008758D9" w:rsidRDefault="008758D9" w:rsidP="000E0B84">
      <w:pPr>
        <w:tabs>
          <w:tab w:val="left" w:pos="6560"/>
        </w:tabs>
        <w:ind w:left="-709"/>
        <w:jc w:val="both"/>
        <w:rPr>
          <w:rFonts w:ascii="Tahoma" w:hAnsi="Tahoma" w:cs="Tahoma"/>
          <w:b/>
          <w:kern w:val="20"/>
        </w:rPr>
      </w:pPr>
      <w:r w:rsidRPr="008758D9">
        <w:rPr>
          <w:rFonts w:ascii="Tahoma" w:hAnsi="Tahoma" w:cs="Tahoma"/>
          <w:kern w:val="20"/>
        </w:rPr>
        <w:t>Wykonawca zachowuje prawo własności sprzętu do czasu pobrania z depozytu</w:t>
      </w:r>
    </w:p>
    <w:p w:rsidR="008758D9" w:rsidRPr="008758D9" w:rsidRDefault="008758D9" w:rsidP="000E0B84">
      <w:pPr>
        <w:tabs>
          <w:tab w:val="left" w:pos="6560"/>
        </w:tabs>
        <w:ind w:left="-709"/>
        <w:jc w:val="both"/>
        <w:rPr>
          <w:rFonts w:ascii="Tahoma" w:hAnsi="Tahoma" w:cs="Tahoma"/>
          <w:kern w:val="20"/>
        </w:rPr>
      </w:pPr>
      <w:r w:rsidRPr="008758D9">
        <w:rPr>
          <w:rFonts w:ascii="Tahoma" w:hAnsi="Tahoma" w:cs="Tahoma"/>
          <w:kern w:val="20"/>
        </w:rPr>
        <w:t>Uzupełnienie depozytu będzie następowało bezpośrednio na Zintegrowany Blok Operacyjny wraz z dokumentem dostarczenia (protokół dostawy, WZ) na podstawie przesłanego faksem raportu zużycia.</w:t>
      </w:r>
    </w:p>
    <w:p w:rsidR="008758D9" w:rsidRPr="008758D9" w:rsidRDefault="008758D9" w:rsidP="000E0B84">
      <w:pPr>
        <w:tabs>
          <w:tab w:val="left" w:pos="6560"/>
        </w:tabs>
        <w:ind w:left="-709"/>
        <w:jc w:val="both"/>
        <w:rPr>
          <w:rFonts w:ascii="Tahoma" w:hAnsi="Tahoma" w:cs="Tahoma"/>
          <w:kern w:val="20"/>
        </w:rPr>
      </w:pPr>
      <w:r w:rsidRPr="008758D9">
        <w:rPr>
          <w:rFonts w:ascii="Tahoma" w:hAnsi="Tahoma" w:cs="Tahoma"/>
          <w:kern w:val="20"/>
        </w:rPr>
        <w:t>FV za zużyty depozyt wysyłana będzie na kancelarię SPWSZ.</w:t>
      </w:r>
    </w:p>
    <w:p w:rsidR="008758D9" w:rsidRPr="008758D9" w:rsidRDefault="008758D9" w:rsidP="008758D9">
      <w:pPr>
        <w:tabs>
          <w:tab w:val="left" w:pos="6560"/>
        </w:tabs>
        <w:jc w:val="both"/>
        <w:rPr>
          <w:rFonts w:ascii="Tahoma" w:hAnsi="Tahoma" w:cs="Tahoma"/>
          <w:b/>
          <w:kern w:val="20"/>
        </w:rPr>
      </w:pPr>
    </w:p>
    <w:p w:rsidR="008758D9" w:rsidRPr="008758D9" w:rsidRDefault="008758D9" w:rsidP="008758D9">
      <w:pPr>
        <w:tabs>
          <w:tab w:val="left" w:pos="6560"/>
        </w:tabs>
        <w:jc w:val="both"/>
        <w:rPr>
          <w:rFonts w:ascii="Tahoma" w:hAnsi="Tahoma" w:cs="Tahoma"/>
          <w:b/>
          <w:kern w:val="20"/>
        </w:rPr>
      </w:pPr>
      <w:r w:rsidRPr="008758D9">
        <w:rPr>
          <w:rFonts w:ascii="Tahoma" w:hAnsi="Tahoma" w:cs="Tahoma"/>
          <w:b/>
          <w:kern w:val="20"/>
        </w:rPr>
        <w:t xml:space="preserve">Zadanie nr 2. </w:t>
      </w:r>
    </w:p>
    <w:tbl>
      <w:tblPr>
        <w:tblW w:w="1041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7512"/>
        <w:gridCol w:w="2095"/>
      </w:tblGrid>
      <w:tr w:rsidR="008758D9" w:rsidRPr="008758D9" w:rsidTr="002257E5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</w:p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</w:p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Opis przedmiotu dostawy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 xml:space="preserve">Ilość </w:t>
            </w:r>
          </w:p>
        </w:tc>
      </w:tr>
      <w:tr w:rsidR="008758D9" w:rsidRPr="008758D9" w:rsidTr="002257E5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Balony do zabiegów wewnątrznaczyniowych.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2</w:t>
            </w:r>
          </w:p>
        </w:tc>
      </w:tr>
      <w:tr w:rsidR="008758D9" w:rsidRPr="008758D9" w:rsidTr="002257E5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Prowadniki sztywne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2</w:t>
            </w:r>
          </w:p>
        </w:tc>
      </w:tr>
    </w:tbl>
    <w:p w:rsidR="008758D9" w:rsidRPr="008758D9" w:rsidRDefault="008758D9" w:rsidP="008758D9">
      <w:pPr>
        <w:tabs>
          <w:tab w:val="left" w:pos="6560"/>
        </w:tabs>
        <w:rPr>
          <w:rFonts w:ascii="Tahoma" w:hAnsi="Tahoma" w:cs="Tahoma"/>
          <w:b/>
          <w:kern w:val="20"/>
        </w:rPr>
      </w:pPr>
    </w:p>
    <w:p w:rsidR="008758D9" w:rsidRPr="008758D9" w:rsidRDefault="008758D9" w:rsidP="008758D9">
      <w:pPr>
        <w:tabs>
          <w:tab w:val="left" w:pos="6560"/>
        </w:tabs>
        <w:rPr>
          <w:rFonts w:ascii="Tahoma" w:hAnsi="Tahoma" w:cs="Tahoma"/>
          <w:b/>
          <w:kern w:val="20"/>
        </w:rPr>
      </w:pPr>
      <w:r w:rsidRPr="008758D9">
        <w:rPr>
          <w:rFonts w:ascii="Tahoma" w:hAnsi="Tahoma" w:cs="Tahoma"/>
          <w:b/>
          <w:kern w:val="20"/>
        </w:rPr>
        <w:t>Zadanie nr 3.</w:t>
      </w:r>
    </w:p>
    <w:tbl>
      <w:tblPr>
        <w:tblW w:w="1041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7512"/>
        <w:gridCol w:w="2095"/>
      </w:tblGrid>
      <w:tr w:rsidR="008758D9" w:rsidRPr="008758D9" w:rsidTr="002257E5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</w:p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</w:p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Opis przedmiotu dostawy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 xml:space="preserve">Ilość </w:t>
            </w:r>
          </w:p>
        </w:tc>
      </w:tr>
      <w:tr w:rsidR="008758D9" w:rsidRPr="008758D9" w:rsidTr="002257E5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Prowadnik diagnostyczny z pokryciem hydrofilnym, długość 145-260cm, o końcówce prostej lub w kształcie litery „J”.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5</w:t>
            </w:r>
          </w:p>
        </w:tc>
      </w:tr>
      <w:tr w:rsidR="008758D9" w:rsidRPr="008758D9" w:rsidTr="002257E5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 xml:space="preserve">Prowadnik extra sztywny typu </w:t>
            </w:r>
            <w:proofErr w:type="spellStart"/>
            <w:r w:rsidRPr="008758D9">
              <w:rPr>
                <w:rFonts w:ascii="Tahoma" w:hAnsi="Tahoma" w:cs="Tahoma"/>
                <w:b/>
                <w:kern w:val="20"/>
              </w:rPr>
              <w:t>Lunderquist</w:t>
            </w:r>
            <w:proofErr w:type="spellEnd"/>
            <w:r w:rsidRPr="008758D9">
              <w:rPr>
                <w:rFonts w:ascii="Tahoma" w:hAnsi="Tahoma" w:cs="Tahoma"/>
                <w:b/>
                <w:kern w:val="20"/>
              </w:rPr>
              <w:t>, dł. 90-</w:t>
            </w:r>
            <w:smartTag w:uri="urn:schemas-microsoft-com:office:smarttags" w:element="metricconverter">
              <w:smartTagPr>
                <w:attr w:name="ProductID" w:val="260 cm"/>
              </w:smartTagPr>
              <w:r w:rsidRPr="008758D9">
                <w:rPr>
                  <w:rFonts w:ascii="Tahoma" w:hAnsi="Tahoma" w:cs="Tahoma"/>
                  <w:b/>
                  <w:kern w:val="20"/>
                </w:rPr>
                <w:t>260 cm</w:t>
              </w:r>
            </w:smartTag>
            <w:r w:rsidRPr="008758D9">
              <w:rPr>
                <w:rFonts w:ascii="Tahoma" w:hAnsi="Tahoma" w:cs="Tahoma"/>
                <w:b/>
                <w:kern w:val="20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5</w:t>
            </w:r>
          </w:p>
        </w:tc>
      </w:tr>
      <w:tr w:rsidR="008758D9" w:rsidRPr="008758D9" w:rsidTr="002257E5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Cewniki diagnostyczne, różne końcówki, dł. 65-125cm.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5</w:t>
            </w:r>
          </w:p>
        </w:tc>
      </w:tr>
      <w:tr w:rsidR="008758D9" w:rsidRPr="008758D9" w:rsidTr="002257E5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 xml:space="preserve">Cewnik do manipulacji typu Van </w:t>
            </w:r>
            <w:proofErr w:type="spellStart"/>
            <w:r w:rsidRPr="008758D9">
              <w:rPr>
                <w:rFonts w:ascii="Tahoma" w:hAnsi="Tahoma" w:cs="Tahoma"/>
                <w:b/>
                <w:kern w:val="20"/>
              </w:rPr>
              <w:t>Schie</w:t>
            </w:r>
            <w:proofErr w:type="spellEnd"/>
            <w:r w:rsidRPr="008758D9">
              <w:rPr>
                <w:rFonts w:ascii="Tahoma" w:hAnsi="Tahoma" w:cs="Tahoma"/>
                <w:b/>
                <w:kern w:val="20"/>
              </w:rPr>
              <w:t>, dł. 40-65cm.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5</w:t>
            </w:r>
          </w:p>
        </w:tc>
      </w:tr>
      <w:tr w:rsidR="008758D9" w:rsidRPr="008758D9" w:rsidTr="002257E5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 xml:space="preserve">                                                                                                             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 xml:space="preserve">Cewnik kalibrowany prosty i </w:t>
            </w:r>
            <w:proofErr w:type="spellStart"/>
            <w:r w:rsidRPr="008758D9">
              <w:rPr>
                <w:rFonts w:ascii="Tahoma" w:hAnsi="Tahoma" w:cs="Tahoma"/>
                <w:b/>
                <w:kern w:val="20"/>
              </w:rPr>
              <w:t>pigtail</w:t>
            </w:r>
            <w:proofErr w:type="spellEnd"/>
            <w:r w:rsidRPr="008758D9">
              <w:rPr>
                <w:rFonts w:ascii="Tahoma" w:hAnsi="Tahoma" w:cs="Tahoma"/>
                <w:b/>
                <w:kern w:val="20"/>
              </w:rPr>
              <w:t>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5</w:t>
            </w:r>
          </w:p>
        </w:tc>
      </w:tr>
      <w:tr w:rsidR="008758D9" w:rsidRPr="008758D9" w:rsidTr="002257E5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 xml:space="preserve">Cewnik balonowy przeznaczony do czasowego zamknięcia dużych naczyń lub do rozprężania protez wewnątrznaczyniowych, </w:t>
            </w:r>
            <w:proofErr w:type="spellStart"/>
            <w:r w:rsidRPr="008758D9">
              <w:rPr>
                <w:rFonts w:ascii="Tahoma" w:hAnsi="Tahoma" w:cs="Tahoma"/>
                <w:b/>
                <w:kern w:val="20"/>
              </w:rPr>
              <w:t>dł</w:t>
            </w:r>
            <w:proofErr w:type="spellEnd"/>
            <w:r w:rsidRPr="008758D9">
              <w:rPr>
                <w:rFonts w:ascii="Tahoma" w:hAnsi="Tahoma" w:cs="Tahoma"/>
                <w:b/>
                <w:kern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8758D9">
                <w:rPr>
                  <w:rFonts w:ascii="Tahoma" w:hAnsi="Tahoma" w:cs="Tahoma"/>
                  <w:b/>
                  <w:kern w:val="20"/>
                </w:rPr>
                <w:t>120 cm</w:t>
              </w:r>
            </w:smartTag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2</w:t>
            </w:r>
          </w:p>
        </w:tc>
      </w:tr>
      <w:tr w:rsidR="008758D9" w:rsidRPr="008758D9" w:rsidTr="002257E5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 xml:space="preserve">Koszulki wprowadzające interwencyjne proste i o </w:t>
            </w:r>
            <w:proofErr w:type="spellStart"/>
            <w:r w:rsidRPr="008758D9">
              <w:rPr>
                <w:rFonts w:ascii="Tahoma" w:hAnsi="Tahoma" w:cs="Tahoma"/>
                <w:b/>
                <w:kern w:val="20"/>
              </w:rPr>
              <w:t>krzywiżnie</w:t>
            </w:r>
            <w:proofErr w:type="spellEnd"/>
            <w:r w:rsidRPr="008758D9">
              <w:rPr>
                <w:rFonts w:ascii="Tahoma" w:hAnsi="Tahoma" w:cs="Tahoma"/>
                <w:b/>
                <w:kern w:val="20"/>
              </w:rPr>
              <w:t xml:space="preserve"> typu ANL-do tętnic nerkowych, dł. 35-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8758D9">
                <w:rPr>
                  <w:rFonts w:ascii="Tahoma" w:hAnsi="Tahoma" w:cs="Tahoma"/>
                  <w:b/>
                  <w:kern w:val="20"/>
                </w:rPr>
                <w:t>55 cm</w:t>
              </w:r>
            </w:smartTag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4</w:t>
            </w:r>
          </w:p>
        </w:tc>
      </w:tr>
      <w:tr w:rsidR="008758D9" w:rsidRPr="008758D9" w:rsidTr="002257E5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Koszulki wprowadzające zbrojone spiralnym oplotem stalowym, z pokryciem hydrofilowym do t. udowej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5</w:t>
            </w:r>
          </w:p>
        </w:tc>
      </w:tr>
      <w:tr w:rsidR="008758D9" w:rsidRPr="008758D9" w:rsidTr="002257E5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 xml:space="preserve">Koszulki wprowadzające używane do wprowadzenia dużych urządzeń do zabiegów naczyniowych, długość </w:t>
            </w:r>
            <w:proofErr w:type="spellStart"/>
            <w:r w:rsidRPr="008758D9">
              <w:rPr>
                <w:rFonts w:ascii="Tahoma" w:hAnsi="Tahoma" w:cs="Tahoma"/>
                <w:b/>
                <w:kern w:val="20"/>
              </w:rPr>
              <w:t>oslonki</w:t>
            </w:r>
            <w:proofErr w:type="spellEnd"/>
            <w:r w:rsidRPr="008758D9">
              <w:rPr>
                <w:rFonts w:ascii="Tahoma" w:hAnsi="Tahoma" w:cs="Tahoma"/>
                <w:b/>
                <w:kern w:val="20"/>
              </w:rPr>
              <w:t xml:space="preserve"> 30, 40, 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8758D9">
                <w:rPr>
                  <w:rFonts w:ascii="Tahoma" w:hAnsi="Tahoma" w:cs="Tahoma"/>
                  <w:b/>
                  <w:kern w:val="20"/>
                </w:rPr>
                <w:t>55 cm</w:t>
              </w:r>
            </w:smartTag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5</w:t>
            </w:r>
          </w:p>
        </w:tc>
      </w:tr>
    </w:tbl>
    <w:p w:rsidR="008758D9" w:rsidRPr="008758D9" w:rsidRDefault="008758D9" w:rsidP="008758D9">
      <w:pPr>
        <w:rPr>
          <w:rFonts w:ascii="Tahoma" w:hAnsi="Tahoma" w:cs="Tahoma"/>
          <w:b/>
          <w:kern w:val="20"/>
        </w:rPr>
      </w:pPr>
    </w:p>
    <w:p w:rsidR="008758D9" w:rsidRPr="008758D9" w:rsidRDefault="008758D9" w:rsidP="008758D9">
      <w:pPr>
        <w:rPr>
          <w:rFonts w:ascii="Tahoma" w:hAnsi="Tahoma" w:cs="Tahoma"/>
          <w:b/>
          <w:kern w:val="20"/>
        </w:rPr>
      </w:pPr>
      <w:r w:rsidRPr="008758D9">
        <w:rPr>
          <w:rFonts w:ascii="Tahoma" w:hAnsi="Tahoma" w:cs="Tahoma"/>
          <w:b/>
          <w:kern w:val="20"/>
        </w:rPr>
        <w:t xml:space="preserve">Zadanie nr 4. </w:t>
      </w:r>
    </w:p>
    <w:tbl>
      <w:tblPr>
        <w:tblW w:w="1041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7423"/>
        <w:gridCol w:w="2153"/>
      </w:tblGrid>
      <w:tr w:rsidR="008758D9" w:rsidRPr="008758D9" w:rsidTr="002257E5">
        <w:trPr>
          <w:trHeight w:val="3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Opis przedmiotu dostawy</w:t>
            </w:r>
          </w:p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 xml:space="preserve">Ilość </w:t>
            </w:r>
          </w:p>
        </w:tc>
      </w:tr>
      <w:tr w:rsidR="008758D9" w:rsidRPr="008758D9" w:rsidTr="002257E5">
        <w:trPr>
          <w:trHeight w:val="3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1.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Prowadniki diagnostyczne z pokryciem hydrofilnym, dł. 260-300cm.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5</w:t>
            </w:r>
          </w:p>
        </w:tc>
      </w:tr>
      <w:tr w:rsidR="008758D9" w:rsidRPr="008758D9" w:rsidTr="002257E5">
        <w:trPr>
          <w:trHeight w:val="3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2.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Prowadniki specjalistyczne o budowie hybrydowej, dł. 180-300cm.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5</w:t>
            </w:r>
          </w:p>
        </w:tc>
      </w:tr>
      <w:tr w:rsidR="008758D9" w:rsidRPr="008758D9" w:rsidTr="002257E5">
        <w:trPr>
          <w:trHeight w:val="36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3.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Cewnik wspierający, do trudnych przejść, dł. 65-150cm.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5</w:t>
            </w:r>
          </w:p>
        </w:tc>
      </w:tr>
    </w:tbl>
    <w:p w:rsidR="008758D9" w:rsidRPr="008758D9" w:rsidRDefault="008758D9" w:rsidP="008758D9">
      <w:pPr>
        <w:rPr>
          <w:rFonts w:ascii="Tahoma" w:hAnsi="Tahoma" w:cs="Tahoma"/>
          <w:b/>
          <w:color w:val="000000"/>
          <w:kern w:val="20"/>
        </w:rPr>
      </w:pPr>
    </w:p>
    <w:p w:rsidR="008758D9" w:rsidRPr="008758D9" w:rsidRDefault="008758D9" w:rsidP="008758D9">
      <w:pPr>
        <w:rPr>
          <w:rFonts w:ascii="Tahoma" w:hAnsi="Tahoma" w:cs="Tahoma"/>
          <w:b/>
          <w:kern w:val="20"/>
        </w:rPr>
      </w:pPr>
      <w:r w:rsidRPr="008758D9">
        <w:rPr>
          <w:rFonts w:ascii="Tahoma" w:hAnsi="Tahoma" w:cs="Tahoma"/>
          <w:b/>
          <w:color w:val="000000"/>
          <w:kern w:val="20"/>
        </w:rPr>
        <w:t>Zadanie nr 5.</w:t>
      </w:r>
    </w:p>
    <w:tbl>
      <w:tblPr>
        <w:tblW w:w="10348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7371"/>
        <w:gridCol w:w="2127"/>
      </w:tblGrid>
      <w:tr w:rsidR="008758D9" w:rsidRPr="008758D9" w:rsidTr="002257E5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Opis przedmiotu dostawy</w:t>
            </w:r>
          </w:p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 xml:space="preserve">Ilość </w:t>
            </w:r>
          </w:p>
        </w:tc>
      </w:tr>
      <w:tr w:rsidR="008758D9" w:rsidRPr="008758D9" w:rsidTr="002257E5">
        <w:trPr>
          <w:trHeight w:val="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Zestawy uniwersalne do usuwania ciał obcych.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2</w:t>
            </w:r>
          </w:p>
        </w:tc>
      </w:tr>
      <w:tr w:rsidR="008758D9" w:rsidRPr="008758D9" w:rsidTr="002257E5">
        <w:trPr>
          <w:trHeight w:val="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  <w:lang w:val="en-US"/>
              </w:rPr>
            </w:pPr>
            <w:proofErr w:type="spellStart"/>
            <w:r w:rsidRPr="008758D9">
              <w:rPr>
                <w:rFonts w:ascii="Tahoma" w:hAnsi="Tahoma" w:cs="Tahoma"/>
                <w:b/>
                <w:kern w:val="20"/>
                <w:lang w:val="en-US"/>
              </w:rPr>
              <w:t>Torquer</w:t>
            </w:r>
            <w:proofErr w:type="spellEnd"/>
            <w:r w:rsidRPr="008758D9">
              <w:rPr>
                <w:rFonts w:ascii="Tahoma" w:hAnsi="Tahoma" w:cs="Tahoma"/>
                <w:b/>
                <w:kern w:val="20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5</w:t>
            </w:r>
          </w:p>
        </w:tc>
      </w:tr>
      <w:tr w:rsidR="008758D9" w:rsidRPr="008758D9" w:rsidTr="002257E5">
        <w:trPr>
          <w:trHeight w:val="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ind w:left="126"/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rPr>
                <w:rFonts w:ascii="Tahoma" w:hAnsi="Tahoma" w:cs="Tahoma"/>
                <w:b/>
                <w:kern w:val="20"/>
                <w:lang w:val="en-US"/>
              </w:rPr>
            </w:pPr>
            <w:proofErr w:type="spellStart"/>
            <w:r w:rsidRPr="008758D9">
              <w:rPr>
                <w:rFonts w:ascii="Tahoma" w:hAnsi="Tahoma" w:cs="Tahoma"/>
                <w:b/>
                <w:kern w:val="20"/>
                <w:lang w:val="en-US"/>
              </w:rPr>
              <w:t>Spirale</w:t>
            </w:r>
            <w:proofErr w:type="spellEnd"/>
            <w:r w:rsidRPr="008758D9">
              <w:rPr>
                <w:rFonts w:ascii="Tahoma" w:hAnsi="Tahoma" w:cs="Tahoma"/>
                <w:b/>
                <w:kern w:val="20"/>
                <w:lang w:val="en-US"/>
              </w:rPr>
              <w:t xml:space="preserve"> do </w:t>
            </w:r>
            <w:proofErr w:type="spellStart"/>
            <w:r w:rsidRPr="008758D9">
              <w:rPr>
                <w:rFonts w:ascii="Tahoma" w:hAnsi="Tahoma" w:cs="Tahoma"/>
                <w:b/>
                <w:kern w:val="20"/>
                <w:lang w:val="en-US"/>
              </w:rPr>
              <w:t>embolizacji</w:t>
            </w:r>
            <w:proofErr w:type="spellEnd"/>
            <w:r w:rsidRPr="008758D9">
              <w:rPr>
                <w:rFonts w:ascii="Tahoma" w:hAnsi="Tahoma" w:cs="Tahoma"/>
                <w:b/>
                <w:kern w:val="20"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D9" w:rsidRPr="008758D9" w:rsidRDefault="008758D9" w:rsidP="008758D9">
            <w:pPr>
              <w:jc w:val="center"/>
              <w:rPr>
                <w:rFonts w:ascii="Tahoma" w:hAnsi="Tahoma" w:cs="Tahoma"/>
                <w:b/>
                <w:kern w:val="20"/>
              </w:rPr>
            </w:pPr>
            <w:r w:rsidRPr="008758D9">
              <w:rPr>
                <w:rFonts w:ascii="Tahoma" w:hAnsi="Tahoma" w:cs="Tahoma"/>
                <w:b/>
                <w:kern w:val="20"/>
              </w:rPr>
              <w:t>5</w:t>
            </w:r>
          </w:p>
        </w:tc>
      </w:tr>
    </w:tbl>
    <w:p w:rsidR="0031199A" w:rsidRDefault="0031199A" w:rsidP="0031199A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  <w:bookmarkStart w:id="0" w:name="_GoBack"/>
      <w:bookmarkEnd w:id="0"/>
    </w:p>
    <w:sectPr w:rsidR="0031199A" w:rsidSect="000D46F4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5D1" w:rsidRDefault="002435D1" w:rsidP="0031199A">
      <w:r>
        <w:separator/>
      </w:r>
    </w:p>
  </w:endnote>
  <w:endnote w:type="continuationSeparator" w:id="0">
    <w:p w:rsidR="002435D1" w:rsidRDefault="002435D1" w:rsidP="0031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hAnsi="Tahoma" w:cs="Tahoma"/>
        <w:sz w:val="18"/>
        <w:szCs w:val="18"/>
      </w:rPr>
      <w:id w:val="1367485918"/>
      <w:docPartObj>
        <w:docPartGallery w:val="Page Numbers (Bottom of Page)"/>
        <w:docPartUnique/>
      </w:docPartObj>
    </w:sdtPr>
    <w:sdtEndPr/>
    <w:sdtContent>
      <w:p w:rsidR="0031199A" w:rsidRPr="000E0B84" w:rsidRDefault="00CD1961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0E0B84">
          <w:rPr>
            <w:rFonts w:ascii="Tahoma" w:hAnsi="Tahoma" w:cs="Tahoma"/>
            <w:sz w:val="18"/>
            <w:szCs w:val="18"/>
          </w:rPr>
          <w:fldChar w:fldCharType="begin"/>
        </w:r>
        <w:r w:rsidR="0031199A" w:rsidRPr="000E0B84">
          <w:rPr>
            <w:rFonts w:ascii="Tahoma" w:hAnsi="Tahoma" w:cs="Tahoma"/>
            <w:sz w:val="18"/>
            <w:szCs w:val="18"/>
          </w:rPr>
          <w:instrText>PAGE   \* MERGEFORMAT</w:instrText>
        </w:r>
        <w:r w:rsidRPr="000E0B84">
          <w:rPr>
            <w:rFonts w:ascii="Tahoma" w:hAnsi="Tahoma" w:cs="Tahoma"/>
            <w:sz w:val="18"/>
            <w:szCs w:val="18"/>
          </w:rPr>
          <w:fldChar w:fldCharType="separate"/>
        </w:r>
        <w:r w:rsidR="000E0B84">
          <w:rPr>
            <w:rFonts w:ascii="Tahoma" w:hAnsi="Tahoma" w:cs="Tahoma"/>
            <w:noProof/>
            <w:sz w:val="18"/>
            <w:szCs w:val="18"/>
          </w:rPr>
          <w:t>1</w:t>
        </w:r>
        <w:r w:rsidRPr="000E0B84">
          <w:rPr>
            <w:rFonts w:ascii="Tahoma" w:hAnsi="Tahoma" w:cs="Tahoma"/>
            <w:sz w:val="18"/>
            <w:szCs w:val="18"/>
          </w:rPr>
          <w:fldChar w:fldCharType="end"/>
        </w:r>
      </w:p>
      <w:p w:rsidR="0031199A" w:rsidRPr="000E0B84" w:rsidRDefault="0031199A" w:rsidP="0031199A">
        <w:pPr>
          <w:pStyle w:val="Stopka"/>
          <w:rPr>
            <w:rFonts w:ascii="Tahoma" w:hAnsi="Tahoma" w:cs="Tahoma"/>
            <w:sz w:val="18"/>
            <w:szCs w:val="18"/>
          </w:rPr>
        </w:pPr>
        <w:r w:rsidRPr="000E0B84">
          <w:rPr>
            <w:rFonts w:ascii="Tahoma" w:hAnsi="Tahoma" w:cs="Tahoma"/>
            <w:sz w:val="18"/>
            <w:szCs w:val="18"/>
          </w:rPr>
          <w:t xml:space="preserve">znak sprawy: </w:t>
        </w:r>
        <w:r w:rsidR="001018B9" w:rsidRPr="000E0B84">
          <w:rPr>
            <w:rFonts w:ascii="Tahoma" w:hAnsi="Tahoma" w:cs="Tahoma"/>
            <w:sz w:val="18"/>
            <w:szCs w:val="18"/>
          </w:rPr>
          <w:t>EZP</w:t>
        </w:r>
        <w:r w:rsidR="00B45C40" w:rsidRPr="000E0B84">
          <w:rPr>
            <w:rFonts w:ascii="Tahoma" w:hAnsi="Tahoma" w:cs="Tahoma"/>
            <w:sz w:val="18"/>
            <w:szCs w:val="18"/>
          </w:rPr>
          <w:t>/220/</w:t>
        </w:r>
        <w:r w:rsidR="000E0B84">
          <w:rPr>
            <w:rFonts w:ascii="Tahoma" w:hAnsi="Tahoma" w:cs="Tahoma"/>
            <w:sz w:val="18"/>
            <w:szCs w:val="18"/>
          </w:rPr>
          <w:t>25</w:t>
        </w:r>
        <w:r w:rsidR="00F3188E" w:rsidRPr="000E0B84">
          <w:rPr>
            <w:rFonts w:ascii="Tahoma" w:hAnsi="Tahoma" w:cs="Tahoma"/>
            <w:sz w:val="18"/>
            <w:szCs w:val="18"/>
          </w:rPr>
          <w:t>/201</w:t>
        </w:r>
        <w:r w:rsidR="008758D9" w:rsidRPr="000E0B84">
          <w:rPr>
            <w:rFonts w:ascii="Tahoma" w:hAnsi="Tahoma" w:cs="Tahoma"/>
            <w:sz w:val="18"/>
            <w:szCs w:val="18"/>
          </w:rPr>
          <w:t>6</w:t>
        </w:r>
      </w:p>
    </w:sdtContent>
  </w:sdt>
  <w:p w:rsidR="0031199A" w:rsidRDefault="003119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5D1" w:rsidRDefault="002435D1" w:rsidP="0031199A">
      <w:r>
        <w:separator/>
      </w:r>
    </w:p>
  </w:footnote>
  <w:footnote w:type="continuationSeparator" w:id="0">
    <w:p w:rsidR="002435D1" w:rsidRDefault="002435D1" w:rsidP="0031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86"/>
    <w:rsid w:val="000D46F4"/>
    <w:rsid w:val="000E0B84"/>
    <w:rsid w:val="001018B9"/>
    <w:rsid w:val="002257E5"/>
    <w:rsid w:val="002435D1"/>
    <w:rsid w:val="00283343"/>
    <w:rsid w:val="0031199A"/>
    <w:rsid w:val="0042643A"/>
    <w:rsid w:val="0048116F"/>
    <w:rsid w:val="006519A1"/>
    <w:rsid w:val="00697EED"/>
    <w:rsid w:val="00700073"/>
    <w:rsid w:val="008758D9"/>
    <w:rsid w:val="00A95627"/>
    <w:rsid w:val="00B45C40"/>
    <w:rsid w:val="00B6117A"/>
    <w:rsid w:val="00B6549F"/>
    <w:rsid w:val="00B94A86"/>
    <w:rsid w:val="00C46C85"/>
    <w:rsid w:val="00CD1961"/>
    <w:rsid w:val="00D4141F"/>
    <w:rsid w:val="00D564BA"/>
    <w:rsid w:val="00D818E9"/>
    <w:rsid w:val="00F03CD5"/>
    <w:rsid w:val="00F31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19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99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7</cp:revision>
  <cp:lastPrinted>2015-02-11T10:30:00Z</cp:lastPrinted>
  <dcterms:created xsi:type="dcterms:W3CDTF">2016-04-07T11:41:00Z</dcterms:created>
  <dcterms:modified xsi:type="dcterms:W3CDTF">2016-04-13T12:20:00Z</dcterms:modified>
</cp:coreProperties>
</file>