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F6" w:rsidRPr="00855455" w:rsidRDefault="00B160F6" w:rsidP="00B160F6">
      <w:pPr>
        <w:jc w:val="right"/>
        <w:rPr>
          <w:rFonts w:ascii="Tahoma" w:hAnsi="Tahoma" w:cs="Tahoma"/>
          <w:b/>
          <w:bCs/>
          <w:sz w:val="18"/>
          <w:szCs w:val="18"/>
          <w:lang w:val="pl-PL"/>
        </w:rPr>
      </w:pPr>
      <w:bookmarkStart w:id="0" w:name="_GoBack"/>
      <w:bookmarkEnd w:id="0"/>
      <w:r w:rsidRPr="00855455">
        <w:rPr>
          <w:rFonts w:ascii="Tahoma" w:hAnsi="Tahoma" w:cs="Tahoma"/>
          <w:b/>
          <w:bCs/>
          <w:sz w:val="18"/>
          <w:szCs w:val="18"/>
          <w:lang w:val="pl-PL"/>
        </w:rPr>
        <w:t>Załącznik nr 1.2 do SIWZ</w:t>
      </w:r>
    </w:p>
    <w:p w:rsidR="00B160F6" w:rsidRPr="00855455" w:rsidRDefault="00B160F6" w:rsidP="00B160F6">
      <w:pPr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B160F6" w:rsidRPr="00855455" w:rsidRDefault="00B160F6" w:rsidP="00B160F6">
      <w:pPr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B160F6" w:rsidRPr="00855455" w:rsidRDefault="00B160F6" w:rsidP="00B160F6">
      <w:pPr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B160F6" w:rsidRPr="00855455" w:rsidRDefault="00B160F6" w:rsidP="00B160F6">
      <w:pPr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B160F6" w:rsidRPr="00855455" w:rsidRDefault="00B160F6" w:rsidP="00B160F6">
      <w:pPr>
        <w:rPr>
          <w:rFonts w:ascii="Tahoma" w:hAnsi="Tahoma" w:cs="Tahoma"/>
          <w:b/>
          <w:bCs/>
          <w:sz w:val="18"/>
          <w:szCs w:val="18"/>
          <w:lang w:val="pl-PL"/>
        </w:rPr>
      </w:pPr>
      <w:r w:rsidRPr="00855455">
        <w:rPr>
          <w:rFonts w:ascii="Tahoma" w:hAnsi="Tahoma" w:cs="Tahoma"/>
          <w:b/>
          <w:bCs/>
          <w:sz w:val="18"/>
          <w:szCs w:val="18"/>
          <w:lang w:val="pl-PL"/>
        </w:rPr>
        <w:t>Zadanie nr  2:Opis parametrów wymaganych dla aparatu procesor mikrofalowy</w:t>
      </w:r>
    </w:p>
    <w:p w:rsidR="00B160F6" w:rsidRPr="00855455" w:rsidRDefault="00B160F6" w:rsidP="00B160F6">
      <w:pPr>
        <w:rPr>
          <w:rFonts w:ascii="Tahoma" w:hAnsi="Tahoma" w:cs="Tahoma"/>
          <w:b/>
          <w:bCs/>
          <w:sz w:val="18"/>
          <w:szCs w:val="18"/>
          <w:lang w:val="pl-PL"/>
        </w:rPr>
      </w:pPr>
    </w:p>
    <w:tbl>
      <w:tblPr>
        <w:tblW w:w="10500" w:type="dxa"/>
        <w:tblCellMar>
          <w:left w:w="10" w:type="dxa"/>
          <w:right w:w="10" w:type="dxa"/>
        </w:tblCellMar>
        <w:tblLook w:val="0000"/>
      </w:tblPr>
      <w:tblGrid>
        <w:gridCol w:w="321"/>
        <w:gridCol w:w="6552"/>
        <w:gridCol w:w="3627"/>
      </w:tblGrid>
      <w:tr w:rsidR="00B160F6" w:rsidRPr="00855455" w:rsidTr="00C53D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160F6" w:rsidRPr="00855455" w:rsidRDefault="00B160F6" w:rsidP="00C53D77">
            <w:pPr>
              <w:widowControl/>
              <w:suppressAutoHyphens w:val="0"/>
              <w:jc w:val="center"/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</w:pPr>
            <w:r w:rsidRPr="00855455"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160F6" w:rsidRPr="00855455" w:rsidRDefault="00B160F6" w:rsidP="00C53D77">
            <w:pPr>
              <w:widowControl/>
              <w:suppressAutoHyphens w:val="0"/>
              <w:jc w:val="center"/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</w:pPr>
            <w:r w:rsidRPr="00855455"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  <w:t>Sprzęt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160F6" w:rsidRPr="00855455" w:rsidRDefault="00B160F6" w:rsidP="00C53D77">
            <w:pPr>
              <w:widowControl/>
              <w:suppressAutoHyphens w:val="0"/>
              <w:jc w:val="center"/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</w:pPr>
            <w:r w:rsidRPr="00855455"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  <w:t>Liczba sztuk</w:t>
            </w:r>
          </w:p>
        </w:tc>
      </w:tr>
      <w:tr w:rsidR="00B160F6" w:rsidRPr="00855455" w:rsidTr="00C53D77">
        <w:trPr>
          <w:cantSplit/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160F6" w:rsidRPr="00855455" w:rsidRDefault="00B160F6" w:rsidP="00C53D77">
            <w:pPr>
              <w:widowControl/>
              <w:suppressAutoHyphens w:val="0"/>
              <w:ind w:left="1445" w:hanging="1445"/>
              <w:jc w:val="center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val="pl-PL" w:eastAsia="pl-P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160F6" w:rsidRPr="00855455" w:rsidRDefault="00B160F6" w:rsidP="00C53D77">
            <w:pPr>
              <w:widowControl/>
              <w:suppressAutoHyphens w:val="0"/>
              <w:jc w:val="center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val="pl-PL" w:eastAsia="pl-PL"/>
              </w:rPr>
            </w:pPr>
            <w:r w:rsidRPr="0085545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val="pl-PL" w:eastAsia="pl-PL"/>
              </w:rPr>
              <w:t>Procesor mikrofalowy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160F6" w:rsidRPr="00855455" w:rsidRDefault="00B160F6" w:rsidP="00C53D77">
            <w:pPr>
              <w:widowControl/>
              <w:suppressAutoHyphens w:val="0"/>
              <w:jc w:val="center"/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val="pl-PL" w:eastAsia="pl-PL"/>
              </w:rPr>
            </w:pPr>
            <w:r w:rsidRPr="0085545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val="pl-PL" w:eastAsia="pl-PL"/>
              </w:rPr>
              <w:t>1</w:t>
            </w:r>
          </w:p>
        </w:tc>
      </w:tr>
      <w:tr w:rsidR="00B160F6" w:rsidRPr="00855455" w:rsidTr="00C53D77">
        <w:trPr>
          <w:cantSplit/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60F6" w:rsidRPr="00855455" w:rsidRDefault="00B160F6" w:rsidP="00C53D77">
            <w:pPr>
              <w:jc w:val="center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val="pl-PL" w:eastAsia="pl-PL"/>
              </w:rPr>
              <w:t>Producent………………………………………………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b/>
                <w:bCs/>
                <w:kern w:val="0"/>
                <w:sz w:val="18"/>
                <w:szCs w:val="18"/>
                <w:lang w:val="pl-PL" w:eastAsia="pl-PL"/>
              </w:rPr>
              <w:t>Model……………………………………………</w:t>
            </w:r>
          </w:p>
        </w:tc>
      </w:tr>
      <w:tr w:rsidR="00B160F6" w:rsidRPr="00855455" w:rsidTr="00C53D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160F6" w:rsidRPr="00855455" w:rsidRDefault="00B160F6" w:rsidP="00C53D77">
            <w:pPr>
              <w:widowControl/>
              <w:suppressAutoHyphens w:val="0"/>
              <w:jc w:val="center"/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</w:pPr>
            <w:r w:rsidRPr="00855455"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  <w:t>L.p.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160F6" w:rsidRPr="00855455" w:rsidRDefault="00B160F6" w:rsidP="00C53D77">
            <w:pPr>
              <w:widowControl/>
              <w:suppressAutoHyphens w:val="0"/>
              <w:jc w:val="center"/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</w:pPr>
            <w:r w:rsidRPr="00855455"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  <w:t>Wymagania Zamawiającego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160F6" w:rsidRPr="00855455" w:rsidRDefault="00B160F6" w:rsidP="00C53D77">
            <w:pPr>
              <w:widowControl/>
              <w:suppressAutoHyphens w:val="0"/>
              <w:jc w:val="center"/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</w:pPr>
            <w:r w:rsidRPr="00855455">
              <w:rPr>
                <w:rFonts w:ascii="Tahoma" w:hAnsi="Tahoma" w:cs="Tahoma"/>
                <w:kern w:val="0"/>
                <w:sz w:val="18"/>
                <w:szCs w:val="18"/>
                <w:lang w:val="pl-PL" w:eastAsia="pl-PL"/>
              </w:rPr>
              <w:t>Potwierdzenie minimalnych wymagań lub /Parametry oferowane (podać dokładne wartości )</w:t>
            </w:r>
          </w:p>
        </w:tc>
      </w:tr>
      <w:tr w:rsidR="00B160F6" w:rsidRPr="00855455" w:rsidTr="00C53D77">
        <w:trPr>
          <w:cantSplit/>
          <w:trHeight w:val="284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160F6" w:rsidRPr="00855455" w:rsidRDefault="00B160F6" w:rsidP="00C53D77">
            <w:pPr>
              <w:ind w:left="284"/>
              <w:rPr>
                <w:rFonts w:ascii="Tahoma" w:hAnsi="Tahoma" w:cs="Tahoma"/>
                <w:sz w:val="18"/>
                <w:szCs w:val="18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               </w:t>
            </w:r>
            <w:proofErr w:type="spellStart"/>
            <w:r w:rsidRPr="00855455">
              <w:rPr>
                <w:rFonts w:ascii="Tahoma" w:hAnsi="Tahoma" w:cs="Tahoma"/>
                <w:sz w:val="18"/>
                <w:szCs w:val="18"/>
              </w:rPr>
              <w:t>Parametry</w:t>
            </w:r>
            <w:proofErr w:type="spellEnd"/>
            <w:r w:rsidRPr="008554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55455">
              <w:rPr>
                <w:rFonts w:ascii="Tahoma" w:hAnsi="Tahoma" w:cs="Tahoma"/>
                <w:sz w:val="18"/>
                <w:szCs w:val="18"/>
              </w:rPr>
              <w:t>wymagane</w:t>
            </w:r>
            <w:proofErr w:type="spellEnd"/>
          </w:p>
        </w:tc>
      </w:tr>
      <w:tr w:rsidR="00B160F6" w:rsidRPr="00855455" w:rsidTr="00C53D77">
        <w:trPr>
          <w:cantSplit/>
          <w:trHeight w:val="612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1C009A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proofErr w:type="spellStart"/>
            <w:r w:rsidRPr="00855455">
              <w:rPr>
                <w:rFonts w:ascii="Tahoma" w:hAnsi="Tahoma" w:cs="Tahoma"/>
                <w:spacing w:val="-6"/>
                <w:sz w:val="18"/>
                <w:szCs w:val="18"/>
              </w:rPr>
              <w:t>Zasilanie</w:t>
            </w:r>
            <w:proofErr w:type="spellEnd"/>
            <w:r w:rsidRPr="00855455">
              <w:rPr>
                <w:rFonts w:ascii="Tahoma" w:hAnsi="Tahoma" w:cs="Tahoma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855455">
              <w:rPr>
                <w:rFonts w:ascii="Tahoma" w:hAnsi="Tahoma" w:cs="Tahoma"/>
                <w:spacing w:val="-6"/>
                <w:sz w:val="18"/>
                <w:szCs w:val="18"/>
              </w:rPr>
              <w:t>elektryczne</w:t>
            </w:r>
            <w:proofErr w:type="spellEnd"/>
            <w:r w:rsidRPr="00855455">
              <w:rPr>
                <w:rFonts w:ascii="Tahoma" w:hAnsi="Tahoma" w:cs="Tahoma"/>
                <w:spacing w:val="-6"/>
                <w:sz w:val="18"/>
                <w:szCs w:val="18"/>
              </w:rPr>
              <w:t xml:space="preserve">  230V/50 Hz.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594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60F6" w:rsidRPr="00855455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Wielofunkcyjne urządzenie mikrofalowe do wykorzystania w procedurach histologicznych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421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 xml:space="preserve">Na wyposażeniu zestaw akcesoriów </w:t>
            </w:r>
            <w:proofErr w:type="spellStart"/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umożlwiających</w:t>
            </w:r>
            <w:proofErr w:type="spellEnd"/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 xml:space="preserve"> wykorzystanie urządzenia jako mikrofalowy procesor tkankowy o pojemności 45 kasetek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522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Możliwość rozbudowy urządzenia o akcesoria pozwalające na:</w:t>
            </w:r>
          </w:p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- utrwalanie</w:t>
            </w:r>
          </w:p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- odwapnianie</w:t>
            </w:r>
          </w:p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- barwienia dodatkowe</w:t>
            </w:r>
          </w:p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- odkrywanie antygenów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491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 xml:space="preserve">Praca w technologii mikrofalowej, </w:t>
            </w:r>
            <w:proofErr w:type="spellStart"/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bezksylenowej</w:t>
            </w:r>
            <w:proofErr w:type="spellEnd"/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 xml:space="preserve"> – urządzenie wykorzystuje alkohol etylowy, alkohol izopropylowy oraz parafinę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524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snapToGrid w:val="0"/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Czas przeprowadzania materiału wliczając utrwalanie:</w:t>
            </w:r>
          </w:p>
          <w:p w:rsidR="00B160F6" w:rsidRPr="00855455" w:rsidRDefault="00B160F6" w:rsidP="00C53D77">
            <w:pPr>
              <w:snapToGrid w:val="0"/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- drobne biopsje – max 30 minut</w:t>
            </w:r>
          </w:p>
          <w:p w:rsidR="00B160F6" w:rsidRPr="00855455" w:rsidRDefault="00B160F6" w:rsidP="00C53D77">
            <w:pPr>
              <w:snapToGrid w:val="0"/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- materiał o grubości do 1,5 mm – max 40 minut</w:t>
            </w:r>
          </w:p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- materiał o grubości do 3 mm -  max 105 minut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390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Możliwość modyfikacji istniejących programów oraz dodawania nowych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570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Obsługa urządzenia poprzez menu ikonowe na dotykowym terminalu o przekątnej min  8”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392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Możliwość zabezpieczenia dostępu na wielu poziomach hasłem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228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Wbudowana kamera VGA w obszarze roboczym pozwalająca na obserwację procesu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228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Oprogramowanie wyposażone w system nadzorowania jakości odczynników z licznikiem kasetek informujący użytkownika o konieczności wymiany zużytego odczynnika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228"/>
        </w:trPr>
        <w:tc>
          <w:tcPr>
            <w:tcW w:w="3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60F6" w:rsidRPr="00855455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Wbudowany system odciągu oparów wyposażony w filtr węglowy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228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F6" w:rsidRPr="00855455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 w:eastAsia="ar-SA" w:bidi="ar-SA"/>
              </w:rPr>
              <w:t>Kontrola temperatury odczynników za pomocą laserowego czujnika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284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</w:t>
            </w:r>
            <w:proofErr w:type="spellStart"/>
            <w:r w:rsidRPr="00855455">
              <w:rPr>
                <w:rFonts w:ascii="Tahoma" w:hAnsi="Tahoma" w:cs="Tahoma"/>
                <w:sz w:val="18"/>
                <w:szCs w:val="18"/>
              </w:rPr>
              <w:t>Gwarancja</w:t>
            </w:r>
            <w:proofErr w:type="spellEnd"/>
          </w:p>
        </w:tc>
      </w:tr>
      <w:tr w:rsidR="00B160F6" w:rsidRPr="00855455" w:rsidTr="00C53D77">
        <w:trPr>
          <w:cantSplit/>
          <w:trHeight w:val="328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55455">
              <w:rPr>
                <w:rFonts w:ascii="Tahoma" w:hAnsi="Tahoma" w:cs="Tahoma"/>
                <w:sz w:val="18"/>
                <w:szCs w:val="18"/>
              </w:rPr>
              <w:t>Gwarancja</w:t>
            </w:r>
            <w:proofErr w:type="spellEnd"/>
            <w:r w:rsidRPr="00855455">
              <w:rPr>
                <w:rFonts w:ascii="Tahoma" w:hAnsi="Tahoma" w:cs="Tahoma"/>
                <w:sz w:val="18"/>
                <w:szCs w:val="18"/>
              </w:rPr>
              <w:t xml:space="preserve">  min 24 m-</w:t>
            </w:r>
            <w:proofErr w:type="spellStart"/>
            <w:r w:rsidRPr="00855455">
              <w:rPr>
                <w:rFonts w:ascii="Tahoma" w:hAnsi="Tahoma" w:cs="Tahoma"/>
                <w:sz w:val="18"/>
                <w:szCs w:val="18"/>
              </w:rPr>
              <w:t>ce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60F6" w:rsidRPr="00855455" w:rsidTr="00C53D77">
        <w:trPr>
          <w:cantSplit/>
          <w:trHeight w:val="368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/>
              </w:rPr>
              <w:t>Czas naprawy 5 dni roboczych od momentu zgłoszenia awarii.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368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1C009A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/>
              </w:rPr>
              <w:t>W przypadku braku możliwości usunięcia awarii w ciągu 5 dni roboczych wykonawca dostarczy sprzęt zastępczy szóstego dnia od  momentu zgłoszenia awarii.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347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1C009A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/>
              </w:rPr>
              <w:t>Instrukcje i  dokumentacje w  języku  polskim.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347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1C009A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/>
              </w:rPr>
              <w:t>Sprzęt fabrycznie nowy – rok produkcji 2017.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347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1C009A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/>
              </w:rPr>
              <w:t xml:space="preserve">Szkolenie personelu z obsługi urządzeń i osprzętu po instalacji i uruchomieniu sprzętu dla minimum 3 osób min 6 godzin.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347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1C009A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/>
              </w:rPr>
              <w:t xml:space="preserve">Szkolenie przypominające po 3 </w:t>
            </w:r>
            <w:proofErr w:type="spellStart"/>
            <w:r w:rsidRPr="00855455">
              <w:rPr>
                <w:rFonts w:ascii="Tahoma" w:hAnsi="Tahoma" w:cs="Tahoma"/>
                <w:sz w:val="18"/>
                <w:szCs w:val="18"/>
                <w:lang w:val="pl-PL"/>
              </w:rPr>
              <w:t>m-cach</w:t>
            </w:r>
            <w:proofErr w:type="spellEnd"/>
            <w:r w:rsidRPr="00855455">
              <w:rPr>
                <w:rFonts w:ascii="Tahoma" w:hAnsi="Tahoma" w:cs="Tahoma"/>
                <w:sz w:val="18"/>
                <w:szCs w:val="18"/>
                <w:lang w:val="pl-PL"/>
              </w:rPr>
              <w:t xml:space="preserve"> od daty instalacji dla  personelu z obsługi urządzeń i osprzętu  dla min 3 osób min 6 godzin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347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1C009A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/>
              </w:rPr>
              <w:t xml:space="preserve">Wykonywanie przeglądów technicznych w okresie gwarancji zgodnie z zaleceniami </w:t>
            </w:r>
            <w:proofErr w:type="spellStart"/>
            <w:r w:rsidRPr="00855455">
              <w:rPr>
                <w:rFonts w:ascii="Tahoma" w:hAnsi="Tahoma" w:cs="Tahoma"/>
                <w:sz w:val="18"/>
                <w:szCs w:val="18"/>
                <w:lang w:val="pl-PL"/>
              </w:rPr>
              <w:t>producenta.Przeglądy</w:t>
            </w:r>
            <w:proofErr w:type="spellEnd"/>
            <w:r w:rsidRPr="00855455">
              <w:rPr>
                <w:rFonts w:ascii="Tahoma" w:hAnsi="Tahoma" w:cs="Tahoma"/>
                <w:sz w:val="18"/>
                <w:szCs w:val="18"/>
                <w:lang w:val="pl-PL"/>
              </w:rPr>
              <w:t xml:space="preserve"> wykonywane w siedzibie Zamawiającego.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B160F6" w:rsidRPr="00855455" w:rsidTr="00C53D77">
        <w:trPr>
          <w:cantSplit/>
          <w:trHeight w:val="347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1C009A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/>
              </w:rPr>
              <w:t xml:space="preserve">Okres dostępności części zamiennych przez minimum 10 lat od daty sprzedaży. </w:t>
            </w:r>
            <w:proofErr w:type="spellStart"/>
            <w:r w:rsidRPr="00855455">
              <w:rPr>
                <w:rFonts w:ascii="Tahoma" w:hAnsi="Tahoma" w:cs="Tahoma"/>
                <w:sz w:val="18"/>
                <w:szCs w:val="18"/>
              </w:rPr>
              <w:t>Możliwość</w:t>
            </w:r>
            <w:proofErr w:type="spellEnd"/>
            <w:r w:rsidRPr="0085545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855455">
              <w:rPr>
                <w:rFonts w:ascii="Tahoma" w:hAnsi="Tahoma" w:cs="Tahoma"/>
                <w:sz w:val="18"/>
                <w:szCs w:val="18"/>
              </w:rPr>
              <w:t>zakupu</w:t>
            </w:r>
            <w:proofErr w:type="spellEnd"/>
            <w:r w:rsidRPr="0085545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855455">
              <w:rPr>
                <w:rFonts w:ascii="Tahoma" w:hAnsi="Tahoma" w:cs="Tahoma"/>
                <w:sz w:val="18"/>
                <w:szCs w:val="18"/>
              </w:rPr>
              <w:t>części</w:t>
            </w:r>
            <w:proofErr w:type="spellEnd"/>
            <w:r w:rsidRPr="008554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55455">
              <w:rPr>
                <w:rFonts w:ascii="Tahoma" w:hAnsi="Tahoma" w:cs="Tahoma"/>
                <w:sz w:val="18"/>
                <w:szCs w:val="18"/>
              </w:rPr>
              <w:t>zamiennych</w:t>
            </w:r>
            <w:proofErr w:type="spellEnd"/>
            <w:r w:rsidRPr="0085545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855455">
              <w:rPr>
                <w:rFonts w:ascii="Tahoma" w:hAnsi="Tahoma" w:cs="Tahoma"/>
                <w:sz w:val="18"/>
                <w:szCs w:val="18"/>
              </w:rPr>
              <w:t>bez</w:t>
            </w:r>
            <w:proofErr w:type="spellEnd"/>
            <w:r w:rsidRPr="008554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55455">
              <w:rPr>
                <w:rFonts w:ascii="Tahoma" w:hAnsi="Tahoma" w:cs="Tahoma"/>
                <w:sz w:val="18"/>
                <w:szCs w:val="18"/>
              </w:rPr>
              <w:t>konieczności</w:t>
            </w:r>
            <w:proofErr w:type="spellEnd"/>
            <w:r w:rsidRPr="008554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55455">
              <w:rPr>
                <w:rFonts w:ascii="Tahoma" w:hAnsi="Tahoma" w:cs="Tahoma"/>
                <w:sz w:val="18"/>
                <w:szCs w:val="18"/>
              </w:rPr>
              <w:t>opłacania</w:t>
            </w:r>
            <w:proofErr w:type="spellEnd"/>
            <w:r w:rsidRPr="0085545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855455">
              <w:rPr>
                <w:rFonts w:ascii="Tahoma" w:hAnsi="Tahoma" w:cs="Tahoma"/>
                <w:sz w:val="18"/>
                <w:szCs w:val="18"/>
              </w:rPr>
              <w:t>usługi</w:t>
            </w:r>
            <w:proofErr w:type="spellEnd"/>
            <w:r w:rsidRPr="0085545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855455">
              <w:rPr>
                <w:rFonts w:ascii="Tahoma" w:hAnsi="Tahoma" w:cs="Tahoma"/>
                <w:sz w:val="18"/>
                <w:szCs w:val="18"/>
              </w:rPr>
              <w:t>serwisowej</w:t>
            </w:r>
            <w:proofErr w:type="spellEnd"/>
            <w:r w:rsidRPr="0085545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60F6" w:rsidRPr="00855455" w:rsidTr="00C53D77">
        <w:trPr>
          <w:cantSplit/>
          <w:trHeight w:val="347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F6" w:rsidRPr="00855455" w:rsidRDefault="00B160F6" w:rsidP="001C009A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855455">
              <w:rPr>
                <w:rFonts w:ascii="Tahoma" w:hAnsi="Tahoma" w:cs="Tahoma"/>
                <w:sz w:val="18"/>
                <w:szCs w:val="18"/>
                <w:lang w:val="pl-PL"/>
              </w:rPr>
              <w:t>Certyfikaty CE, deklaracje zgodności i inne dokumenty dopuszczające aparat do użytkowania na terenie Polski wymagane obowiązującymi przepisami prawa (dokumenty potwierdzające, iż przedmiot dostawy jest wyrobem medycznym, zgodnie z Ustawą o wyrobach medycznych z dnia 20 maja 2010 roku), (proszę opisać dokumenty)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F6" w:rsidRPr="00855455" w:rsidRDefault="00B160F6" w:rsidP="00C53D77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</w:tbl>
    <w:p w:rsidR="00B160F6" w:rsidRPr="00855455" w:rsidRDefault="00B160F6" w:rsidP="00B160F6">
      <w:pPr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B160F6" w:rsidRPr="00855455" w:rsidRDefault="00B160F6" w:rsidP="00B160F6">
      <w:pPr>
        <w:rPr>
          <w:rFonts w:ascii="Tahoma" w:hAnsi="Tahoma" w:cs="Tahoma"/>
          <w:sz w:val="18"/>
          <w:szCs w:val="18"/>
          <w:lang w:val="pl-PL"/>
        </w:rPr>
      </w:pPr>
    </w:p>
    <w:p w:rsidR="00B160F6" w:rsidRPr="00855455" w:rsidRDefault="00B160F6" w:rsidP="00B160F6">
      <w:pPr>
        <w:suppressAutoHyphens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855455">
        <w:rPr>
          <w:rFonts w:ascii="Tahoma" w:hAnsi="Tahoma" w:cs="Tahoma"/>
          <w:b/>
          <w:bCs/>
          <w:sz w:val="18"/>
          <w:szCs w:val="18"/>
          <w:lang w:val="pl-PL"/>
        </w:rPr>
        <w:t>POUCZENIE:</w:t>
      </w:r>
    </w:p>
    <w:p w:rsidR="00B160F6" w:rsidRPr="00855455" w:rsidRDefault="00B160F6" w:rsidP="00B160F6">
      <w:pPr>
        <w:suppressAutoHyphens w:val="0"/>
        <w:jc w:val="both"/>
        <w:rPr>
          <w:rFonts w:ascii="Tahoma" w:hAnsi="Tahoma" w:cs="Tahoma"/>
          <w:sz w:val="18"/>
          <w:szCs w:val="18"/>
          <w:lang w:val="pl-PL"/>
        </w:rPr>
      </w:pPr>
      <w:r w:rsidRPr="00855455">
        <w:rPr>
          <w:rFonts w:ascii="Tahoma" w:hAnsi="Tahoma" w:cs="Tahoma"/>
          <w:sz w:val="18"/>
          <w:szCs w:val="18"/>
          <w:lang w:val="pl-PL"/>
        </w:rPr>
        <w:t>W przypadku, gdy Wykonawca nie poda dokładnej wartości oferowanego parametru, a jedynie zamieści odpowiedź „TAK” lub „min./</w:t>
      </w:r>
      <w:proofErr w:type="spellStart"/>
      <w:r w:rsidRPr="00855455">
        <w:rPr>
          <w:rFonts w:ascii="Tahoma" w:hAnsi="Tahoma" w:cs="Tahoma"/>
          <w:sz w:val="18"/>
          <w:szCs w:val="18"/>
          <w:lang w:val="pl-PL"/>
        </w:rPr>
        <w:t>max</w:t>
      </w:r>
      <w:proofErr w:type="spellEnd"/>
      <w:r w:rsidRPr="00855455">
        <w:rPr>
          <w:rFonts w:ascii="Tahoma" w:hAnsi="Tahoma" w:cs="Tahoma"/>
          <w:sz w:val="18"/>
          <w:szCs w:val="18"/>
          <w:lang w:val="pl-PL"/>
        </w:rPr>
        <w:t>.” Zamawiający uzna, że oferowany parametr ma wartość odpowiadającą wartości określonej przez Zamawiającego w kolumnie „Wymagania zamawiającego”.</w:t>
      </w:r>
    </w:p>
    <w:p w:rsidR="00B160F6" w:rsidRPr="00855455" w:rsidRDefault="00B160F6" w:rsidP="00B160F6">
      <w:pPr>
        <w:suppressAutoHyphens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B160F6" w:rsidRPr="00855455" w:rsidRDefault="00B160F6" w:rsidP="00B160F6">
      <w:pPr>
        <w:suppressAutoHyphens w:val="0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B160F6" w:rsidRPr="00855455" w:rsidRDefault="00B160F6" w:rsidP="00B160F6">
      <w:pPr>
        <w:suppressAutoHyphens w:val="0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B160F6" w:rsidRPr="00855455" w:rsidRDefault="00B160F6" w:rsidP="00B160F6">
      <w:pPr>
        <w:suppressAutoHyphens w:val="0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B160F6" w:rsidRPr="00855455" w:rsidRDefault="00B160F6" w:rsidP="00B160F6">
      <w:pPr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855455">
        <w:rPr>
          <w:rFonts w:ascii="Tahoma" w:hAnsi="Tahoma" w:cs="Tahoma"/>
          <w:sz w:val="18"/>
          <w:szCs w:val="18"/>
          <w:lang w:val="pl-PL"/>
        </w:rPr>
        <w:t xml:space="preserve">....................................……..……                 </w:t>
      </w:r>
      <w:r w:rsidRPr="00855455">
        <w:rPr>
          <w:rFonts w:ascii="Tahoma" w:hAnsi="Tahoma" w:cs="Tahoma"/>
          <w:sz w:val="18"/>
          <w:szCs w:val="18"/>
          <w:lang w:val="pl-PL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B160F6" w:rsidRPr="00855455" w:rsidRDefault="00B160F6" w:rsidP="00B160F6">
      <w:pPr>
        <w:tabs>
          <w:tab w:val="left" w:pos="4253"/>
        </w:tabs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855455">
        <w:rPr>
          <w:rFonts w:ascii="Tahoma" w:hAnsi="Tahoma" w:cs="Tahoma"/>
          <w:sz w:val="18"/>
          <w:szCs w:val="18"/>
          <w:lang w:val="pl-PL"/>
        </w:rPr>
        <w:t xml:space="preserve">         (miejscowość, data)                              </w:t>
      </w:r>
      <w:r w:rsidRPr="00855455">
        <w:rPr>
          <w:rFonts w:ascii="Tahoma" w:hAnsi="Tahoma" w:cs="Tahoma"/>
          <w:sz w:val="18"/>
          <w:szCs w:val="18"/>
          <w:lang w:val="pl-PL"/>
        </w:rPr>
        <w:tab/>
        <w:t xml:space="preserve">(pieczęć i podpis osoby / osób wskazanych w </w:t>
      </w:r>
    </w:p>
    <w:p w:rsidR="00B160F6" w:rsidRPr="00855455" w:rsidRDefault="00B160F6" w:rsidP="00B160F6">
      <w:pPr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855455">
        <w:rPr>
          <w:rFonts w:ascii="Tahoma" w:hAnsi="Tahoma" w:cs="Tahoma"/>
          <w:sz w:val="18"/>
          <w:szCs w:val="18"/>
          <w:lang w:val="pl-PL"/>
        </w:rPr>
        <w:tab/>
      </w:r>
      <w:r w:rsidRPr="00855455">
        <w:rPr>
          <w:rFonts w:ascii="Tahoma" w:hAnsi="Tahoma" w:cs="Tahoma"/>
          <w:sz w:val="18"/>
          <w:szCs w:val="18"/>
          <w:lang w:val="pl-PL"/>
        </w:rPr>
        <w:tab/>
      </w:r>
      <w:r w:rsidRPr="00855455">
        <w:rPr>
          <w:rFonts w:ascii="Tahoma" w:hAnsi="Tahoma" w:cs="Tahoma"/>
          <w:sz w:val="18"/>
          <w:szCs w:val="18"/>
          <w:lang w:val="pl-PL"/>
        </w:rPr>
        <w:tab/>
      </w:r>
      <w:r w:rsidRPr="00855455">
        <w:rPr>
          <w:rFonts w:ascii="Tahoma" w:hAnsi="Tahoma" w:cs="Tahoma"/>
          <w:sz w:val="18"/>
          <w:szCs w:val="18"/>
          <w:lang w:val="pl-PL"/>
        </w:rPr>
        <w:tab/>
      </w:r>
      <w:r w:rsidRPr="00855455">
        <w:rPr>
          <w:rFonts w:ascii="Tahoma" w:hAnsi="Tahoma" w:cs="Tahoma"/>
          <w:sz w:val="18"/>
          <w:szCs w:val="18"/>
          <w:lang w:val="pl-PL"/>
        </w:rPr>
        <w:tab/>
      </w:r>
      <w:r w:rsidRPr="00855455">
        <w:rPr>
          <w:rFonts w:ascii="Tahoma" w:hAnsi="Tahoma" w:cs="Tahoma"/>
          <w:sz w:val="18"/>
          <w:szCs w:val="18"/>
          <w:lang w:val="pl-PL"/>
        </w:rPr>
        <w:tab/>
        <w:t xml:space="preserve">dokumencie, uprawnionej /uprawnionych  do  </w:t>
      </w:r>
    </w:p>
    <w:p w:rsidR="00B160F6" w:rsidRPr="00855455" w:rsidRDefault="00B160F6" w:rsidP="00B160F6">
      <w:pPr>
        <w:suppressAutoHyphens w:val="0"/>
        <w:ind w:left="4248"/>
        <w:rPr>
          <w:rFonts w:ascii="Tahoma" w:hAnsi="Tahoma" w:cs="Tahoma"/>
          <w:sz w:val="18"/>
          <w:szCs w:val="18"/>
          <w:lang w:val="pl-PL"/>
        </w:rPr>
      </w:pPr>
      <w:r w:rsidRPr="00855455">
        <w:rPr>
          <w:rFonts w:ascii="Tahoma" w:hAnsi="Tahoma" w:cs="Tahoma"/>
          <w:sz w:val="18"/>
          <w:szCs w:val="18"/>
          <w:lang w:val="pl-PL"/>
        </w:rPr>
        <w:t>występowania  w obrocie prawnym, reprezentowania Wykonawcy i składania oświadczeń woli w jego imieniu</w:t>
      </w:r>
    </w:p>
    <w:p w:rsidR="00B160F6" w:rsidRPr="00855455" w:rsidRDefault="00B160F6" w:rsidP="00B160F6">
      <w:pPr>
        <w:suppressAutoHyphens w:val="0"/>
        <w:rPr>
          <w:rFonts w:ascii="Tahoma" w:hAnsi="Tahoma" w:cs="Tahoma"/>
          <w:sz w:val="18"/>
          <w:szCs w:val="18"/>
          <w:lang w:val="pl-PL"/>
        </w:rPr>
      </w:pPr>
    </w:p>
    <w:p w:rsidR="00B160F6" w:rsidRPr="00855455" w:rsidRDefault="00B160F6" w:rsidP="00B160F6">
      <w:pPr>
        <w:suppressAutoHyphens w:val="0"/>
        <w:rPr>
          <w:rFonts w:ascii="Tahoma" w:hAnsi="Tahoma" w:cs="Tahoma"/>
          <w:sz w:val="18"/>
          <w:szCs w:val="18"/>
          <w:lang w:val="pl-PL"/>
        </w:rPr>
      </w:pPr>
    </w:p>
    <w:p w:rsidR="00B160F6" w:rsidRPr="00855455" w:rsidRDefault="00B160F6" w:rsidP="00B160F6">
      <w:pPr>
        <w:rPr>
          <w:rFonts w:ascii="Tahoma" w:hAnsi="Tahoma" w:cs="Tahoma"/>
          <w:sz w:val="18"/>
          <w:szCs w:val="18"/>
          <w:lang w:val="pl-PL"/>
        </w:rPr>
      </w:pPr>
      <w:r w:rsidRPr="00855455">
        <w:rPr>
          <w:rFonts w:ascii="Tahoma" w:hAnsi="Tahoma" w:cs="Tahoma"/>
          <w:sz w:val="18"/>
          <w:szCs w:val="18"/>
          <w:lang w:val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C04AAE" w:rsidRPr="00855455" w:rsidRDefault="00C04AAE"/>
    <w:sectPr w:rsidR="00C04AAE" w:rsidRPr="00855455" w:rsidSect="00BE3F6D">
      <w:footerReference w:type="default" r:id="rId7"/>
      <w:pgSz w:w="11906" w:h="16838"/>
      <w:pgMar w:top="993" w:right="991" w:bottom="720" w:left="720" w:header="708" w:footer="708" w:gutter="0"/>
      <w:cols w:space="708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8D7" w:rsidRDefault="000C38D7" w:rsidP="000C38D7">
      <w:r>
        <w:separator/>
      </w:r>
    </w:p>
  </w:endnote>
  <w:endnote w:type="continuationSeparator" w:id="0">
    <w:p w:rsidR="000C38D7" w:rsidRDefault="000C38D7" w:rsidP="000C3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3FF" w:rsidRDefault="00B160F6" w:rsidP="002073FF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EP/220/61/2017</w:t>
    </w:r>
  </w:p>
  <w:p w:rsidR="002073FF" w:rsidRDefault="001C009A">
    <w:pPr>
      <w:pStyle w:val="Stopka"/>
    </w:pPr>
  </w:p>
  <w:p w:rsidR="002073FF" w:rsidRDefault="001C00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8D7" w:rsidRDefault="000C38D7" w:rsidP="000C38D7">
      <w:r>
        <w:separator/>
      </w:r>
    </w:p>
  </w:footnote>
  <w:footnote w:type="continuationSeparator" w:id="0">
    <w:p w:rsidR="000C38D7" w:rsidRDefault="000C38D7" w:rsidP="000C3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3E21"/>
    <w:multiLevelType w:val="hybridMultilevel"/>
    <w:tmpl w:val="E16A4D20"/>
    <w:name w:val="WWNum23"/>
    <w:lvl w:ilvl="0" w:tplc="9BF21D34">
      <w:start w:val="17"/>
      <w:numFmt w:val="decimal"/>
      <w:lvlText w:val="%1"/>
      <w:lvlJc w:val="left"/>
      <w:pPr>
        <w:tabs>
          <w:tab w:val="num" w:pos="340"/>
        </w:tabs>
        <w:ind w:left="57" w:hanging="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812B14"/>
    <w:multiLevelType w:val="hybridMultilevel"/>
    <w:tmpl w:val="B6C66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0F6"/>
    <w:rsid w:val="000C38D7"/>
    <w:rsid w:val="001C009A"/>
    <w:rsid w:val="00373CDD"/>
    <w:rsid w:val="00485401"/>
    <w:rsid w:val="00855455"/>
    <w:rsid w:val="008F2D61"/>
    <w:rsid w:val="009C6E48"/>
    <w:rsid w:val="00B160F6"/>
    <w:rsid w:val="00C04AAE"/>
    <w:rsid w:val="00C5658F"/>
    <w:rsid w:val="00D116FF"/>
    <w:rsid w:val="00DD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0F6"/>
    <w:pPr>
      <w:widowControl w:val="0"/>
      <w:suppressAutoHyphens/>
      <w:spacing w:before="0" w:beforeAutospacing="0" w:after="0" w:afterAutospacing="0"/>
      <w:ind w:left="0"/>
      <w:jc w:val="left"/>
    </w:pPr>
    <w:rPr>
      <w:rFonts w:ascii="Times New Roman" w:eastAsia="SimSun" w:hAnsi="Times New Roman" w:cs="Times New Roman"/>
      <w:kern w:val="1"/>
      <w:sz w:val="24"/>
      <w:szCs w:val="24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B160F6"/>
    <w:pPr>
      <w:suppressLineNumbers/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160F6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B160F6"/>
    <w:rPr>
      <w:rFonts w:ascii="Times New Roman" w:eastAsia="SimSun" w:hAnsi="Times New Roman" w:cs="Times New Roman"/>
      <w:kern w:val="1"/>
      <w:sz w:val="24"/>
      <w:szCs w:val="24"/>
      <w:lang w:val="en-US" w:eastAsia="hi-IN" w:bidi="hi-IN"/>
    </w:rPr>
  </w:style>
  <w:style w:type="paragraph" w:styleId="Akapitzlist">
    <w:name w:val="List Paragraph"/>
    <w:basedOn w:val="Normalny"/>
    <w:uiPriority w:val="34"/>
    <w:qFormat/>
    <w:rsid w:val="001C009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2017-07-26T11:11:00Z</dcterms:created>
  <dcterms:modified xsi:type="dcterms:W3CDTF">2017-07-28T10:08:00Z</dcterms:modified>
</cp:coreProperties>
</file>